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24.11.2023 N 2851</w:t>
              <w:br/>
              <w:t xml:space="preserve">"О порядке реализации дополнительной меры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24 ноября 2023 г. N 2851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РЕАЛИЗАЦИИ ДОПОЛНИТЕЛЬНОЙ МЕРЫ СОЦИАЛЬНОЙ</w:t>
      </w:r>
    </w:p>
    <w:p>
      <w:pPr>
        <w:pStyle w:val="2"/>
        <w:jc w:val="center"/>
      </w:pPr>
      <w:r>
        <w:rPr>
          <w:sz w:val="20"/>
        </w:rPr>
        <w:t xml:space="preserve">ПОДДЕРЖКИ ГРАЖДАН, ПРИНИМАЮЩИХ (ПРИНИМАВШИХ) УЧАСТИЕ</w:t>
      </w:r>
    </w:p>
    <w:p>
      <w:pPr>
        <w:pStyle w:val="2"/>
        <w:jc w:val="center"/>
      </w:pPr>
      <w:r>
        <w:rPr>
          <w:sz w:val="20"/>
        </w:rPr>
        <w:t xml:space="preserve">В СПЕЦИАЛЬНОЙ ВОЕННОЙ ОПЕРАЦИИ НА ТЕРРИТОРИЯХ УКРАИНЫ,</w:t>
      </w:r>
    </w:p>
    <w:p>
      <w:pPr>
        <w:pStyle w:val="2"/>
        <w:jc w:val="center"/>
      </w:pPr>
      <w:r>
        <w:rPr>
          <w:sz w:val="20"/>
        </w:rPr>
        <w:t xml:space="preserve">ДОНЕЦКОЙ НАРОДНОЙ РЕСПУБЛИКИ, ЛУГАНСКОЙ НАРОДНОЙ РЕСПУБЛИКИ,</w:t>
      </w:r>
    </w:p>
    <w:p>
      <w:pPr>
        <w:pStyle w:val="2"/>
        <w:jc w:val="center"/>
      </w:pPr>
      <w:r>
        <w:rPr>
          <w:sz w:val="20"/>
        </w:rPr>
        <w:t xml:space="preserve">ХЕРСОНСКОЙ И ЗАПОРОЖСКОЙ ОБЛАСТЕЙ, И ЧЛЕНОВ ИХ СЕМЕЙ,</w:t>
      </w:r>
    </w:p>
    <w:p>
      <w:pPr>
        <w:pStyle w:val="2"/>
        <w:jc w:val="center"/>
      </w:pPr>
      <w:r>
        <w:rPr>
          <w:sz w:val="20"/>
        </w:rPr>
        <w:t xml:space="preserve">ПРОЖИВАЮЩИХ НА ТЕРРИТОРИИ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</w:t>
      </w:r>
      <w:hyperlink w:history="0" r:id="rId8" w:tooltip="Решение Городской Думы Петропавловск-Камчатского городского округа от 30.10.2023 N 93-нд &quot;О дополнительной мере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Городской Думы Петропавловск-Камчатского городского округа от 30.10.2023 N 93-нд "О дополнительной мере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3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реализации дополнительной меры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 согласно приложению к настоящему Постановлению.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Управлению делами администрации Петропавловск-Камчатского городского округа опубликовать настоящее Постановление в газете "Град Петра и Павла" и разместить на официальном сайте администрации Петропавловск-Камчатского городского округа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дня его официального опубликования и распространяется на правоотношения, возникшие с 4 ноября 2023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главы администрации Петропавловск-Камчатского городского округа Г.А. Шайгородского.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К.В.БРЫЗГИН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24.11.2023 N 2851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РЕАЛИЗАЦИИ ДОПОЛНИТЕЛЬНОЙ МЕРЫ СОЦИАЛЬНОЙ</w:t>
      </w:r>
    </w:p>
    <w:p>
      <w:pPr>
        <w:pStyle w:val="2"/>
        <w:jc w:val="center"/>
      </w:pPr>
      <w:r>
        <w:rPr>
          <w:sz w:val="20"/>
        </w:rPr>
        <w:t xml:space="preserve">ПОДДЕРЖКИ ГРАЖДАН, ПРИНИМАЮЩИХ (ПРИНИМАВШИХ) УЧАСТИЕ</w:t>
      </w:r>
    </w:p>
    <w:p>
      <w:pPr>
        <w:pStyle w:val="2"/>
        <w:jc w:val="center"/>
      </w:pPr>
      <w:r>
        <w:rPr>
          <w:sz w:val="20"/>
        </w:rPr>
        <w:t xml:space="preserve">В СПЕЦИАЛЬНОЙ ВОЕННОЙ ОПЕРАЦИИ НА ТЕРРИТОРИЯХ УКРАИНЫ,</w:t>
      </w:r>
    </w:p>
    <w:p>
      <w:pPr>
        <w:pStyle w:val="2"/>
        <w:jc w:val="center"/>
      </w:pPr>
      <w:r>
        <w:rPr>
          <w:sz w:val="20"/>
        </w:rPr>
        <w:t xml:space="preserve">ДОНЕЦКОЙ НАРОДНОЙ РЕСПУБЛИКИ, ЛУГАНСКОЙ НАРОДНОЙ РЕСПУБЛИКИ,</w:t>
      </w:r>
    </w:p>
    <w:p>
      <w:pPr>
        <w:pStyle w:val="2"/>
        <w:jc w:val="center"/>
      </w:pPr>
      <w:r>
        <w:rPr>
          <w:sz w:val="20"/>
        </w:rPr>
        <w:t xml:space="preserve">ХЕРСОНСКОЙ И ЗАПОРОЖСКОЙ ОБЛАСТЕЙ, И ЧЛЕНОВ ИХ СЕМЕЙ,</w:t>
      </w:r>
    </w:p>
    <w:p>
      <w:pPr>
        <w:pStyle w:val="2"/>
        <w:jc w:val="center"/>
      </w:pPr>
      <w:r>
        <w:rPr>
          <w:sz w:val="20"/>
        </w:rPr>
        <w:t xml:space="preserve">ПРОЖИВАЮЩИХ НА ТЕРРИТОРИИ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Порядок реализации дополнительной меры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 (далее - Порядок) разработан в целях реализации </w:t>
      </w:r>
      <w:hyperlink w:history="0" r:id="rId9" w:tooltip="Решение Городской Думы Петропавловск-Камчатского городского округа от 30.10.2023 N 93-нд &quot;О дополнительной мере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Городской Думы Петропавловск-Камчатского городского округа от 30.10.2023 N 93-нд "О дополнительной мере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округа" (далее - Решение Городской Думы N 93-нд) и определяет: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 органы, уполномоченные на прием и выдачу документов и на предоставление дополнительной меры, предусмотренной </w:t>
      </w:r>
      <w:hyperlink w:history="0" r:id="rId10" w:tooltip="Решение Городской Думы Петропавловск-Камчатского городского округа от 30.10.2023 N 93-нд &quot;О дополнительной мере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Городской Думы N 93-нд (далее - дополнительная мера социальной поддержки);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 требования к составу документов, необходимых для предоставления дополнительной меры социальной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1.1.3 требования к срокам и последовательности процедур действий органов, уполномоченных на прием и выдачу документов и на предоставление дополнительной меры социальной поддержки.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Заявителем на получение дополнительной меры социальной поддержки могут быть:</w:t>
      </w:r>
    </w:p>
    <w:bookmarkStart w:id="54" w:name="P54"/>
    <w:bookmarkEnd w:id="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 гражданин, принимающий (принимавший)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в качестве военнослужащего, лица, проходящего (проходившего) службу в подразделениях войск национальной гвардии Российской Федерации и имеющего специальное звание полиции, лица, проходящего (проходившего) службу в органах Федеральной службы безопасности Российской Федерации или гражданин, пребывающий в добровольческих формированиях, содействующих выполнению задач, возложенных на Вооруженные Силы Российской Федерации (далее - участник специальной военной операции);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 один из членов семьи участника специальной военной операции, проживающий совместно с участником специальной военной операции;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 один из членов семьи погибшего участника специальной военной операции, который до дня гибели участника специальной военной операции был зарегистрирован совместно с участником специальной военной операции по месту жительства или по месту пребывания в жилом помещении.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Дополнительная мера социальной поддержки предоставляется в виде возмещения расходов на приобретение топлива для жилого помещения с индивидуальной (автономной) системой теплоснабжения, не подсоединенной к системе централизованного теплоснабжения, на территории Петропавловск-Камчатского городского округа в размере, предусмотренном </w:t>
      </w:r>
      <w:hyperlink w:history="0" r:id="rId11" w:tooltip="Решение Городской Думы Петропавловск-Камчатского городского округа от 30.10.2023 N 93-нд &quot;О дополнительной мере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Городской Думы N 93-нд, по фактическим затратам, не превышающим 100 000 рублей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Дополнительная мера социальной поддержки предоставляется ежегодно по расходам, произведенным в текущем году.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Органы, уполномоченные на прием и выдачу документов</w:t>
      </w:r>
    </w:p>
    <w:p>
      <w:pPr>
        <w:pStyle w:val="2"/>
        <w:jc w:val="center"/>
      </w:pPr>
      <w:r>
        <w:rPr>
          <w:sz w:val="20"/>
        </w:rPr>
        <w:t xml:space="preserve">и на предоставление дополнительной меры социальной поддержки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Уполномоченным органом на прием и выдачу документов является служба "одного окна" общего отдела Управления делами администрации Петропавловск-Камчатского городского округа (далее - служба "одного окна").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Уполномоченным органом на предоставление дополнительной меры является Управление образования администрации Петропавловск-Камчатского городского округа (далее - Управление образования).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Требования к составу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дополнительной меры социальной поддержки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9" w:name="P69"/>
    <w:bookmarkEnd w:id="69"/>
    <w:p>
      <w:pPr>
        <w:pStyle w:val="0"/>
        <w:ind w:firstLine="540"/>
        <w:jc w:val="both"/>
      </w:pPr>
      <w:r>
        <w:rPr>
          <w:sz w:val="20"/>
        </w:rPr>
        <w:t xml:space="preserve">3.1. Для предоставления дополнительной меры социальной поддержки заявитель не позднее 15 декабря текущего года лично или через представителя обращается в службу "одного окна" с заявлением о предоставлении дополнительной меры социальной поддержки по </w:t>
      </w:r>
      <w:hyperlink w:history="0" w:anchor="P127" w:tooltip="                                 ЗАЯВЛЕНИЕ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N 1 к настоящему Порядку (далее - заявление).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К заявлению, предусмотренному </w:t>
      </w:r>
      <w:hyperlink w:history="0" w:anchor="P69" w:tooltip="3.1. Для предоставления дополнительной меры социальной поддержки заявитель не позднее 15 декабря текущего года лично или через представителя обращается в службу &quot;одного окна&quot; с заявлением о предоставлении дополнительной меры социальной поддержки по форме согласно приложению N 1 к настоящему Порядку (далее - заявление).">
        <w:r>
          <w:rPr>
            <w:sz w:val="20"/>
            <w:color w:val="0000ff"/>
          </w:rPr>
          <w:t xml:space="preserve">пунктом 3.1</w:t>
        </w:r>
      </w:hyperlink>
      <w:r>
        <w:rPr>
          <w:sz w:val="20"/>
        </w:rPr>
        <w:t xml:space="preserve"> настоящего Порядка, прилагается: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3.2.1 документ, удостоверяющий личность заявителя (представителя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3.2.2 документ, подтверждающий полномочия представителя заявителя в соответствии с законодательством Российской Федерации, в случае если с заявлением обращается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3.2.3 документ, подтверждающий совместное с участником специальной военной операции проживание или регистрацию по месту жительства или пребывания (домовая книга или иной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3.2.4 документы, подтверждающие родство или свойство с участником специальной военной операции (свидетельство о рождении, свидетельство о заключении брака, свидетельство о смерти (в случае гибели участника специальной военной операции);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3.2.5 документы, подтверждающие изменение фамилии (имени, отчества) заявителя (при изменении фамилии (имени, отчества);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3.2.6 документ, подтверждающий участие в специальной военной операции;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3.2.7 документы, подтверждающие приобретение топлива - твердого, жидкого, газообразного (чеки, квитанции, товарные накладные, договоры поставки), выданные на имя заявителя или члена семьи заявителя, указанного в </w:t>
      </w:r>
      <w:hyperlink w:history="0" w:anchor="P54" w:tooltip="1.2.1 гражданин, принимающий (принимавший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в качестве военнослужащего, лица, проходящего (проходившего) службу в подразделениях войск национальной гвардии Российской Федерации и имеющего специальное звание полиции, лица, проходящего (проходившего) службу в органах Федеральной службы безопасности Российской Федерации или гражданин, пребывающий в доб...">
        <w:r>
          <w:rPr>
            <w:sz w:val="20"/>
            <w:color w:val="0000ff"/>
          </w:rPr>
          <w:t xml:space="preserve">п. 1.2.1</w:t>
        </w:r>
      </w:hyperlink>
      <w:r>
        <w:rPr>
          <w:sz w:val="20"/>
        </w:rPr>
        <w:t xml:space="preserve">, </w:t>
      </w:r>
      <w:hyperlink w:history="0" w:anchor="P55" w:tooltip="1.2.2 один из членов семьи участника специальной военной операции, проживающий совместно с участником специальной военной операции;">
        <w:r>
          <w:rPr>
            <w:sz w:val="20"/>
            <w:color w:val="0000ff"/>
          </w:rPr>
          <w:t xml:space="preserve">1.2.2</w:t>
        </w:r>
      </w:hyperlink>
      <w:r>
        <w:rPr>
          <w:sz w:val="20"/>
        </w:rPr>
        <w:t xml:space="preserve">, </w:t>
      </w:r>
      <w:hyperlink w:history="0" w:anchor="P56" w:tooltip="1.2.3 один из членов семьи погибшего участника специальной военной операции, который до дня гибели участника специальной военной операции был зарегистрирован совместно с участником специальной военной операции по месту жительства или по месту пребывания в жилом помещении.">
        <w:r>
          <w:rPr>
            <w:sz w:val="20"/>
            <w:color w:val="0000ff"/>
          </w:rPr>
          <w:t xml:space="preserve">1.2.3</w:t>
        </w:r>
      </w:hyperlink>
      <w:r>
        <w:rPr>
          <w:sz w:val="20"/>
        </w:rPr>
        <w:t xml:space="preserve">, в текущем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3.2.8 документ из кредитной организации, содержащий сведения о номере счета и реквизитах кредитной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Копии документов, указанных в </w:t>
      </w:r>
      <w:hyperlink w:history="0" w:anchor="P70" w:tooltip="3.2. К заявлению, предусмотренному пунктом 3.1 настоящего Порядка, прилагается:">
        <w:r>
          <w:rPr>
            <w:sz w:val="20"/>
            <w:color w:val="0000ff"/>
          </w:rPr>
          <w:t xml:space="preserve">пункте 3.2</w:t>
        </w:r>
      </w:hyperlink>
      <w:r>
        <w:rPr>
          <w:sz w:val="20"/>
        </w:rPr>
        <w:t xml:space="preserve"> настоящего Порядка, направляемых посредством почтовой связи, должны быть заверены нотариусом либо иными должностными лицами, имеющими право совершать нотариальные действия в соответствии с законодательством Российской Федерации.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Основаниями для отказа в приеме заявления и документов, необходимых для предоставления дополнительной меры социальной поддержки,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3.4.1 текст заявления не поддается прочтению;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3.4.2 предоставление документов, содержащих неоговоренные исправления, подчистки или повреждения, не позволяющие однозначно истолковать их содержание;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3.4.3 отсутствие хотя бы одного из документов, указанных в </w:t>
      </w:r>
      <w:hyperlink w:history="0" w:anchor="P70" w:tooltip="3.2. К заявлению, предусмотренному пунктом 3.1 настоящего Порядка, прилагается:">
        <w:r>
          <w:rPr>
            <w:sz w:val="20"/>
            <w:color w:val="0000ff"/>
          </w:rPr>
          <w:t xml:space="preserve">пункте 3.2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3.4.4 отсутствие у лица, обратившегося в качестве представителя заявителя, полномочий действовать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Отказ в приеме документов по основаниям, предусмотренным </w:t>
      </w:r>
      <w:hyperlink w:history="0" w:anchor="P80" w:tooltip="3.4. Основаниями для отказа в приеме заявления и документов, необходимых для предоставления дополнительной меры социальной поддержки, являются:">
        <w:r>
          <w:rPr>
            <w:sz w:val="20"/>
            <w:color w:val="0000ff"/>
          </w:rPr>
          <w:t xml:space="preserve">пунктом 3.4</w:t>
        </w:r>
      </w:hyperlink>
      <w:r>
        <w:rPr>
          <w:sz w:val="20"/>
        </w:rPr>
        <w:t xml:space="preserve"> настоящего Порядка, не препятствует повторной подаче документов после устранения причин, послуживших основанием для отказа в приеме документов.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Требования к срокам и последовательности процедур</w:t>
      </w:r>
    </w:p>
    <w:p>
      <w:pPr>
        <w:pStyle w:val="2"/>
        <w:jc w:val="center"/>
      </w:pPr>
      <w:r>
        <w:rPr>
          <w:sz w:val="20"/>
        </w:rPr>
        <w:t xml:space="preserve">действий органов, уполномоченных на прием и выдачу</w:t>
      </w:r>
    </w:p>
    <w:p>
      <w:pPr>
        <w:pStyle w:val="2"/>
        <w:jc w:val="center"/>
      </w:pPr>
      <w:r>
        <w:rPr>
          <w:sz w:val="20"/>
        </w:rPr>
        <w:t xml:space="preserve">документов и на предоставление дополнительной меры</w:t>
      </w:r>
    </w:p>
    <w:p>
      <w:pPr>
        <w:pStyle w:val="2"/>
        <w:jc w:val="center"/>
      </w:pPr>
      <w:r>
        <w:rPr>
          <w:sz w:val="20"/>
        </w:rPr>
        <w:t xml:space="preserve">социальной поддержки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Поступившее в службу "одного окна" заявление о предоставлении дополнительной меры социальной поддержки регистрируется специалистом службы "одного окна":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4.1.1 при личном обращении, в день обращения в службу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4.1.2 при поступлении заявления и документов посредством почтовой связи в день поступления в службу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Специалист службы "одного окна" передает заявление на рассмотрение в Управление образования посредством информационной системы Камчатского края "Единая система электронного документооборота Камчатского края" не позднее одного рабочего дня, следующего за днем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Срок рассмотрения заявления Управлением образования составляет не более 10 рабочих дней со дня поступления заявления в службу "одного окна".</w:t>
      </w:r>
    </w:p>
    <w:bookmarkStart w:id="97" w:name="P97"/>
    <w:bookmarkEnd w:id="9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Основаниями для отказа в предоставлении дополнительной меры социальной поддержки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 представление документов с заведомо ложными, недостоверными сведениями;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 расходы произведены не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 расходы произведены не в текущем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 дополнительная мера социальной поддержки была оказана в текущем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 По результатам рассмотрения заявления Управление образования принимает решение: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 об оказании социальной поддержки в виде возмещения расходов на приобретение топлива для жилого помещения с индивидуальной (автономной) системой теплоснабжения, не подсоединенной к системе централизованного теплоснабжения,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4.5.2 об отказе в оказании социальной поддержки в виде возмещения расходов на приобретение топлива для жилого помещения с индивидуальной (автономной) системой теплоснабжения, не подсоединенной к системе централизованного теплоснабжения,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Решение об оказании социальной поддержки принимается в форме приказа Управления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4.7. Решение об отказе в оказании социальной дополнительной меры социальной поддержки оформляется мотивированным письмом с указанием оснований отказа, указанных в </w:t>
      </w:r>
      <w:hyperlink w:history="0" w:anchor="P97" w:tooltip="4.4. Основаниями для отказа в предоставлении дополнительной меры социальной поддержки является:">
        <w:r>
          <w:rPr>
            <w:sz w:val="20"/>
            <w:color w:val="0000ff"/>
          </w:rPr>
          <w:t xml:space="preserve">пункте 4.4</w:t>
        </w:r>
      </w:hyperlink>
      <w:r>
        <w:rPr>
          <w:sz w:val="20"/>
        </w:rPr>
        <w:t xml:space="preserve"> Порядка и направляется заявителю лично через службу "одного окна" или почтовым отправлением в течение пяти рабочих дней со дня принятия такого решения по </w:t>
      </w:r>
      <w:hyperlink w:history="0" w:anchor="P231" w:tooltip="УВЕДОМЛЕНИЕ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согласно приложению N 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реализации дополнительной</w:t>
      </w:r>
    </w:p>
    <w:p>
      <w:pPr>
        <w:pStyle w:val="0"/>
        <w:jc w:val="right"/>
      </w:pPr>
      <w:r>
        <w:rPr>
          <w:sz w:val="20"/>
        </w:rPr>
        <w:t xml:space="preserve">меры социальной поддержки граждан, принимающих</w:t>
      </w:r>
    </w:p>
    <w:p>
      <w:pPr>
        <w:pStyle w:val="0"/>
        <w:jc w:val="right"/>
      </w:pPr>
      <w:r>
        <w:rPr>
          <w:sz w:val="20"/>
        </w:rPr>
        <w:t xml:space="preserve">(принимавших) участие в специальной военной операции на</w:t>
      </w:r>
    </w:p>
    <w:p>
      <w:pPr>
        <w:pStyle w:val="0"/>
        <w:jc w:val="right"/>
      </w:pPr>
      <w:r>
        <w:rPr>
          <w:sz w:val="20"/>
        </w:rPr>
        <w:t xml:space="preserve">территориях Украины, Донецкой Народной Республики, Луганской</w:t>
      </w:r>
    </w:p>
    <w:p>
      <w:pPr>
        <w:pStyle w:val="0"/>
        <w:jc w:val="right"/>
      </w:pPr>
      <w:r>
        <w:rPr>
          <w:sz w:val="20"/>
        </w:rPr>
        <w:t xml:space="preserve">Народной Республики, Херсонской и Запорожской областей,</w:t>
      </w:r>
    </w:p>
    <w:p>
      <w:pPr>
        <w:pStyle w:val="0"/>
        <w:jc w:val="right"/>
      </w:pPr>
      <w:r>
        <w:rPr>
          <w:sz w:val="20"/>
        </w:rPr>
        <w:t xml:space="preserve">и членов их семей, проживающих на территории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 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Начальнику     Управления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образования администрации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27" w:name="P127"/>
    <w:bookmarkEnd w:id="12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О ПРЕДОСТАВЛЕНИИ СОЦИАЛЬНОЙ</w:t>
      </w:r>
    </w:p>
    <w:p>
      <w:pPr>
        <w:pStyle w:val="1"/>
        <w:jc w:val="both"/>
      </w:pPr>
      <w:r>
        <w:rPr>
          <w:sz w:val="20"/>
        </w:rPr>
        <w:t xml:space="preserve">           ПОДДЕРЖКИ В ВИДЕ ВОЗМЕЩЕНИЯ РАСХОДОВ НА ПРИОБРЕТЕНИЕ</w:t>
      </w:r>
    </w:p>
    <w:p>
      <w:pPr>
        <w:pStyle w:val="1"/>
        <w:jc w:val="both"/>
      </w:pPr>
      <w:r>
        <w:rPr>
          <w:sz w:val="20"/>
        </w:rPr>
        <w:t xml:space="preserve">        ТОПЛИВА ДЛЯ ЖИЛОГО ПОМЕЩЕНИЯ С ИНДИВИДУАЛЬНОЙ (АВТОНОМНОЙ)</w:t>
      </w:r>
    </w:p>
    <w:p>
      <w:pPr>
        <w:pStyle w:val="1"/>
        <w:jc w:val="both"/>
      </w:pPr>
      <w:r>
        <w:rPr>
          <w:sz w:val="20"/>
        </w:rPr>
        <w:t xml:space="preserve">           СИСТЕМОЙ ТЕПЛОСНАБЖЕНИЯ, НЕ ПОДСОЕДИНЕННОЙ К СИСТЕМЕ</w:t>
      </w:r>
    </w:p>
    <w:p>
      <w:pPr>
        <w:pStyle w:val="1"/>
        <w:jc w:val="both"/>
      </w:pPr>
      <w:r>
        <w:rPr>
          <w:sz w:val="20"/>
        </w:rPr>
        <w:t xml:space="preserve">              ЦЕНТРАЛИЗОВАННОГО ТЕПЛОСНАБЖЕНИЯ, НА ТЕРРИТОРИИ</w:t>
      </w:r>
    </w:p>
    <w:p>
      <w:pPr>
        <w:pStyle w:val="1"/>
        <w:jc w:val="both"/>
      </w:pPr>
      <w:r>
        <w:rPr>
          <w:sz w:val="20"/>
        </w:rPr>
        <w:t xml:space="preserve">                             ГОРОДСКОГО ОКРУГА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Фамилия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Имя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Дата рождения__________________________________________________________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Адрес регистрации (пребывания) по месту жительства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Телефон________________________________________________________________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Наименование кредитной организации, в которой открыт счет заявителя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Номер  расчетного  счета, на который должна быть перечислена социальная</w:t>
      </w:r>
    </w:p>
    <w:p>
      <w:pPr>
        <w:pStyle w:val="1"/>
        <w:jc w:val="both"/>
      </w:pPr>
      <w:r>
        <w:rPr>
          <w:sz w:val="20"/>
        </w:rPr>
        <w:t xml:space="preserve">поддержка в виде возмещения расходов 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Страховой номер индивидуального лицевого счета заявителя СНИЛС)________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Фамилия Имя Отчество, дата рождения, СНИЛС (несовершеннолетнего ребенка</w:t>
      </w:r>
    </w:p>
    <w:p>
      <w:pPr>
        <w:pStyle w:val="1"/>
        <w:jc w:val="both"/>
      </w:pPr>
      <w:r>
        <w:rPr>
          <w:sz w:val="20"/>
        </w:rPr>
        <w:t xml:space="preserve">(детей)</w:t>
      </w:r>
    </w:p>
    <w:p>
      <w:pPr>
        <w:pStyle w:val="1"/>
        <w:jc w:val="both"/>
      </w:pPr>
      <w:r>
        <w:rPr>
          <w:sz w:val="20"/>
        </w:rPr>
        <w:t xml:space="preserve">    1._____________________________________________________________________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3._____________________________________________________________________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4.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Фамилия,  Имя, Отчество,  дата  рождения, СНИЛС (членов семьи заявителя</w:t>
      </w:r>
    </w:p>
    <w:p>
      <w:pPr>
        <w:pStyle w:val="1"/>
        <w:jc w:val="both"/>
      </w:pPr>
      <w:r>
        <w:rPr>
          <w:sz w:val="20"/>
        </w:rPr>
        <w:t xml:space="preserve">старше  18  лет,  с  указанием родства (мать, отец, брат, сестра), свойства</w:t>
      </w:r>
    </w:p>
    <w:p>
      <w:pPr>
        <w:pStyle w:val="1"/>
        <w:jc w:val="both"/>
      </w:pPr>
      <w:r>
        <w:rPr>
          <w:sz w:val="20"/>
        </w:rPr>
        <w:t xml:space="preserve">(муж, жена)</w:t>
      </w:r>
    </w:p>
    <w:p>
      <w:pPr>
        <w:pStyle w:val="1"/>
        <w:jc w:val="both"/>
      </w:pPr>
      <w:r>
        <w:rPr>
          <w:sz w:val="20"/>
        </w:rPr>
        <w:t xml:space="preserve">    1._____________________________________________________________________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3._____________________________________________________________________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4.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 браке состою/ не состою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супруги /супруга 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________________________________________________________________________&lt;*&gt;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&lt;*&gt; - заполняется при наличии зарегистрированного в органах ЗАГСА брака</w:t>
      </w:r>
    </w:p>
    <w:p>
      <w:pPr>
        <w:pStyle w:val="1"/>
        <w:jc w:val="both"/>
      </w:pPr>
      <w:r>
        <w:rPr>
          <w:sz w:val="20"/>
        </w:rPr>
        <w:t xml:space="preserve">Фамилия,  Имя,  Отчество  (при  наличии)  и  дата рождения умершего супруги</w:t>
      </w:r>
    </w:p>
    <w:p>
      <w:pPr>
        <w:pStyle w:val="1"/>
        <w:jc w:val="both"/>
      </w:pPr>
      <w:r>
        <w:rPr>
          <w:sz w:val="20"/>
        </w:rPr>
        <w:t xml:space="preserve">/супруга и (или) близких родственников (близкого родственника);____________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возместить расходы на приобретение топлива для жилого помещения с</w:t>
      </w:r>
    </w:p>
    <w:p>
      <w:pPr>
        <w:pStyle w:val="1"/>
        <w:jc w:val="both"/>
      </w:pPr>
      <w:r>
        <w:rPr>
          <w:sz w:val="20"/>
        </w:rPr>
        <w:t xml:space="preserve">индивидуальной  (автономной)  системой  теплоснабжения, не подсоединенной к</w:t>
      </w:r>
    </w:p>
    <w:p>
      <w:pPr>
        <w:pStyle w:val="1"/>
        <w:jc w:val="both"/>
      </w:pPr>
      <w:r>
        <w:rPr>
          <w:sz w:val="20"/>
        </w:rPr>
        <w:t xml:space="preserve">системе централизованного теплоснабжения, на территории городского округа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 следующие документы: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71"/>
        <w:gridCol w:w="5556"/>
        <w:gridCol w:w="2141"/>
      </w:tblGrid>
      <w:tr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555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21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экземпляров</w:t>
            </w:r>
          </w:p>
        </w:tc>
      </w:tr>
      <w:tr>
        <w:tc>
          <w:tcPr>
            <w:tcW w:w="11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Предупрежден   об   ответственности   за  достоверность  представленных</w:t>
      </w:r>
    </w:p>
    <w:p>
      <w:pPr>
        <w:pStyle w:val="1"/>
        <w:jc w:val="both"/>
      </w:pPr>
      <w:r>
        <w:rPr>
          <w:sz w:val="20"/>
        </w:rPr>
        <w:t xml:space="preserve">сведений, а также подтверждающих их документов.</w:t>
      </w:r>
    </w:p>
    <w:p>
      <w:pPr>
        <w:pStyle w:val="1"/>
        <w:jc w:val="both"/>
      </w:pPr>
      <w:r>
        <w:rPr>
          <w:sz w:val="20"/>
        </w:rPr>
        <w:t xml:space="preserve">    Выражаю свое согласие на обработку и использование предоставленных мной</w:t>
      </w:r>
    </w:p>
    <w:p>
      <w:pPr>
        <w:pStyle w:val="1"/>
        <w:jc w:val="both"/>
      </w:pPr>
      <w:r>
        <w:rPr>
          <w:sz w:val="20"/>
        </w:rPr>
        <w:t xml:space="preserve">персональных  данных,  осуществляемую  без использования (с использованием)</w:t>
      </w:r>
    </w:p>
    <w:p>
      <w:pPr>
        <w:pStyle w:val="1"/>
        <w:jc w:val="both"/>
      </w:pPr>
      <w:r>
        <w:rPr>
          <w:sz w:val="20"/>
        </w:rPr>
        <w:t xml:space="preserve">средств   автоматизации,   а   также  на  истребование  в  иных  органах  и</w:t>
      </w:r>
    </w:p>
    <w:p>
      <w:pPr>
        <w:pStyle w:val="1"/>
        <w:jc w:val="both"/>
      </w:pPr>
      <w:r>
        <w:rPr>
          <w:sz w:val="20"/>
        </w:rPr>
        <w:t xml:space="preserve">организациях  сведений  в  целях  предоставления мне социальной поддержки в</w:t>
      </w:r>
    </w:p>
    <w:p>
      <w:pPr>
        <w:pStyle w:val="1"/>
        <w:jc w:val="both"/>
      </w:pPr>
      <w:r>
        <w:rPr>
          <w:sz w:val="20"/>
        </w:rPr>
        <w:t xml:space="preserve">виде  возмещения  расходов  на  приобретение топлива для жилого помещения с</w:t>
      </w:r>
    </w:p>
    <w:p>
      <w:pPr>
        <w:pStyle w:val="1"/>
        <w:jc w:val="both"/>
      </w:pPr>
      <w:r>
        <w:rPr>
          <w:sz w:val="20"/>
        </w:rPr>
        <w:t xml:space="preserve">индивидуальной  (автономной)  системой  теплоснабжения, не подсоединенной к</w:t>
      </w:r>
    </w:p>
    <w:p>
      <w:pPr>
        <w:pStyle w:val="1"/>
        <w:jc w:val="both"/>
      </w:pPr>
      <w:r>
        <w:rPr>
          <w:sz w:val="20"/>
        </w:rPr>
        <w:t xml:space="preserve">системе  централизованного теплоснабжения, на территории городского округа,</w:t>
      </w:r>
    </w:p>
    <w:p>
      <w:pPr>
        <w:pStyle w:val="1"/>
        <w:jc w:val="both"/>
      </w:pPr>
      <w:r>
        <w:rPr>
          <w:sz w:val="20"/>
        </w:rPr>
        <w:t xml:space="preserve">в   соответствии   с   </w:t>
      </w:r>
      <w:hyperlink w:history="0" r:id="rId12" w:tooltip="Решение Городской Думы Петропавловск-Камчатского городского округа от 30.10.2023 N 93-нд &quot;О дополнительной мере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 Городской  Думы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городского  округа  от 30.10.2023 N 93-нд "О дополнительной мере социальной</w:t>
      </w:r>
    </w:p>
    <w:p>
      <w:pPr>
        <w:pStyle w:val="1"/>
        <w:jc w:val="both"/>
      </w:pPr>
      <w:r>
        <w:rPr>
          <w:sz w:val="20"/>
        </w:rPr>
        <w:t xml:space="preserve">поддержки  граждан, принимающих (принимавших) участие в специальной военной</w:t>
      </w:r>
    </w:p>
    <w:p>
      <w:pPr>
        <w:pStyle w:val="1"/>
        <w:jc w:val="both"/>
      </w:pPr>
      <w:r>
        <w:rPr>
          <w:sz w:val="20"/>
        </w:rPr>
        <w:t xml:space="preserve">операции  на  территориях  Украины, Донецкой Народной Республики, Луганской</w:t>
      </w:r>
    </w:p>
    <w:p>
      <w:pPr>
        <w:pStyle w:val="1"/>
        <w:jc w:val="both"/>
      </w:pPr>
      <w:r>
        <w:rPr>
          <w:sz w:val="20"/>
        </w:rPr>
        <w:t xml:space="preserve">Народной  Республики, Херсонской и Запорожской областей, и членов их семей,</w:t>
      </w:r>
    </w:p>
    <w:p>
      <w:pPr>
        <w:pStyle w:val="1"/>
        <w:jc w:val="both"/>
      </w:pPr>
      <w:r>
        <w:rPr>
          <w:sz w:val="20"/>
        </w:rPr>
        <w:t xml:space="preserve">проживающих на территории Петропавловск-Камчатского городского округа".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"____" ____________20___ г.                              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Подпись заявителя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Заявление и документы на ______листах принял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Подпись                                     Расшифровка подписи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"___"______________20__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Заполняется    специалистом    Управления   образования   администрации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реализации дополнительной</w:t>
      </w:r>
    </w:p>
    <w:p>
      <w:pPr>
        <w:pStyle w:val="0"/>
        <w:jc w:val="right"/>
      </w:pPr>
      <w:r>
        <w:rPr>
          <w:sz w:val="20"/>
        </w:rPr>
        <w:t xml:space="preserve">меры социальной поддержки граждан, принимающих</w:t>
      </w:r>
    </w:p>
    <w:p>
      <w:pPr>
        <w:pStyle w:val="0"/>
        <w:jc w:val="right"/>
      </w:pPr>
      <w:r>
        <w:rPr>
          <w:sz w:val="20"/>
        </w:rPr>
        <w:t xml:space="preserve">(принимавших) участие в специальной военной операции на</w:t>
      </w:r>
    </w:p>
    <w:p>
      <w:pPr>
        <w:pStyle w:val="0"/>
        <w:jc w:val="right"/>
      </w:pPr>
      <w:r>
        <w:rPr>
          <w:sz w:val="20"/>
        </w:rPr>
        <w:t xml:space="preserve">территориях Украины, Донецкой Народной Республики, Луганской</w:t>
      </w:r>
    </w:p>
    <w:p>
      <w:pPr>
        <w:pStyle w:val="0"/>
        <w:jc w:val="right"/>
      </w:pPr>
      <w:r>
        <w:rPr>
          <w:sz w:val="20"/>
        </w:rPr>
        <w:t xml:space="preserve">Народной Республики, Херсонской и Запорожской областей,</w:t>
      </w:r>
    </w:p>
    <w:p>
      <w:pPr>
        <w:pStyle w:val="0"/>
        <w:jc w:val="right"/>
      </w:pPr>
      <w:r>
        <w:rPr>
          <w:sz w:val="20"/>
        </w:rPr>
        <w:t xml:space="preserve">и членов их семей, проживающих на территории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 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55"/>
        <w:gridCol w:w="5716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31" w:name="P231"/>
          <w:bookmarkEnd w:id="231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ОТКАЗЕ В ПРЕДОСТАВЛЕНИИ СОЦИАЛЬНОЙ ПОДДЕРЖКИ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Уважаемый(ая)!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Управление образования администрации Петропавловск-Камчатского городского округа (далее - Управление образования) рассмотрев Ваше заявление от ДД.ММ.ГГ о предоставлении социальной поддержки в виде возмещения расходов на приобретение топлива для жилого помещения с индивидуальной (автономной) системой теплоснабжения, не подсоединенной к системе централизованного теплоснабжения, на территории городского округа, сообщает следующее.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Текст отказа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Для сведения сообщаем, что решения (действия) должностных лиц Управления образования, принятые (проведенные) в ходе отказа в предоставлении услуги, могут быть обжалованы в досудебном либо в судебном порядке, установленном законодательством.</w:t>
            </w:r>
          </w:p>
        </w:tc>
      </w:tr>
      <w:t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Начальник Управления образования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ФИО +7 (4152) 303-100, доб. (необходимо указать ФИО)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24.11.2023 N 2851</w:t>
            <w:br/>
            <w:t>"О порядке реализации допол...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96&amp;n=202275" TargetMode = "External"/><Relationship Id="rId9" Type="http://schemas.openxmlformats.org/officeDocument/2006/relationships/hyperlink" Target="https://login.consultant.ru/link/?req=doc&amp;base=RLAW296&amp;n=202275" TargetMode = "External"/><Relationship Id="rId10" Type="http://schemas.openxmlformats.org/officeDocument/2006/relationships/hyperlink" Target="https://login.consultant.ru/link/?req=doc&amp;base=RLAW296&amp;n=202275" TargetMode = "External"/><Relationship Id="rId11" Type="http://schemas.openxmlformats.org/officeDocument/2006/relationships/hyperlink" Target="https://login.consultant.ru/link/?req=doc&amp;base=RLAW296&amp;n=202275" TargetMode = "External"/><Relationship Id="rId12" Type="http://schemas.openxmlformats.org/officeDocument/2006/relationships/hyperlink" Target="https://login.consultant.ru/link/?req=doc&amp;base=RLAW296&amp;n=20227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24.11.2023 N 2851
"О порядке реализации дополнительной меры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округа"</dc:title>
  <dcterms:created xsi:type="dcterms:W3CDTF">2025-12-11T22:44:13Z</dcterms:created>
</cp:coreProperties>
</file>