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19.12.2025 N 2918</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"Установление публичного сервитута"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декабря 2025 г. N 2918</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"УСТАНОВЛЕНИЕ</w:t>
      </w:r>
    </w:p>
    <w:p>
      <w:pPr>
        <w:pStyle w:val="2"/>
        <w:jc w:val="center"/>
      </w:pPr>
      <w:r>
        <w:rPr>
          <w:sz w:val="20"/>
        </w:rPr>
        <w:t xml:space="preserve">ПУБЛИЧНОГО СЕРВИТУТА"</w:t>
      </w:r>
    </w:p>
    <w:p>
      <w:pPr>
        <w:pStyle w:val="0"/>
        <w:jc w:val="both"/>
      </w:pPr>
      <w:r>
        <w:rPr>
          <w:sz w:val="20"/>
        </w:rPr>
      </w:r>
    </w:p>
    <w:p>
      <w:pPr>
        <w:pStyle w:val="0"/>
        <w:ind w:firstLine="540"/>
        <w:jc w:val="both"/>
      </w:pPr>
      <w:r>
        <w:rPr>
          <w:sz w:val="20"/>
        </w:rPr>
        <w:t xml:space="preserve">В соответствии с Земельным </w:t>
      </w:r>
      <w:hyperlink w:history="0" r:id="rId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11"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jc w:val="both"/>
      </w:pPr>
      <w:r>
        <w:rPr>
          <w:sz w:val="20"/>
        </w:rPr>
      </w:r>
    </w:p>
    <w:p>
      <w:pPr>
        <w:pStyle w:val="0"/>
        <w:ind w:firstLine="540"/>
        <w:jc w:val="both"/>
      </w:pPr>
      <w:r>
        <w:rPr>
          <w:sz w:val="20"/>
        </w:rPr>
        <w:t xml:space="preserve">1. Утвердить прилагаемый </w:t>
      </w:r>
      <w:hyperlink w:history="0" w:anchor="P33"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"Установление публичного сервитута".</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Петропавловск-Камчатского городского округа от 05.07.2024 N 1800 &quot;Об утверждении Административного регламента администрации Петропавловск-Камчатского городского округа по предоставлению муниципальной услуги &quot;Установление публичного сервитут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05.07.2025 N 1800 "Об утверждении Административного регламента администрации Петропавловск-Камчатского городского округа по предоставлению муниципальной услуги "Установление публичного сервитута".</w:t>
      </w:r>
    </w:p>
    <w:p>
      <w:pPr>
        <w:pStyle w:val="0"/>
        <w:spacing w:before="200" w:lineRule="auto"/>
        <w:ind w:firstLine="540"/>
        <w:jc w:val="both"/>
      </w:pPr>
      <w:r>
        <w:rPr>
          <w:sz w:val="20"/>
        </w:rPr>
        <w:t xml:space="preserve">3. Настоящее Постановление вступает в силу после дня его официального опубликования.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jc w:val="both"/>
      </w:pPr>
      <w:r>
        <w:rPr>
          <w:sz w:val="20"/>
        </w:rPr>
      </w:r>
    </w:p>
    <w:bookmarkStart w:id="33" w:name="P33"/>
    <w:bookmarkEnd w:id="33"/>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"УСТАНОВЛЕНИЕ</w:t>
      </w:r>
    </w:p>
    <w:p>
      <w:pPr>
        <w:pStyle w:val="2"/>
        <w:jc w:val="center"/>
      </w:pPr>
      <w:r>
        <w:rPr>
          <w:sz w:val="20"/>
        </w:rPr>
        <w:t xml:space="preserve">ПУБЛИЧНОГО СЕРВИТУТА"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"Установление публичного сервитута" (далее - Услуга).</w:t>
      </w:r>
    </w:p>
    <w:p>
      <w:pPr>
        <w:pStyle w:val="0"/>
        <w:spacing w:before="200" w:lineRule="auto"/>
        <w:ind w:firstLine="540"/>
        <w:jc w:val="both"/>
      </w:pPr>
      <w:r>
        <w:rPr>
          <w:sz w:val="20"/>
        </w:rPr>
        <w:t xml:space="preserve">2. Услуга предоставляется юридическим лицам (далее - заявители), указанным в </w:t>
      </w:r>
      <w:hyperlink w:history="0" w:anchor="P1746"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794"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46"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46" w:name="P46"/>
    <w:bookmarkEnd w:id="46"/>
    <w:p>
      <w:pPr>
        <w:pStyle w:val="0"/>
        <w:spacing w:before="200" w:lineRule="auto"/>
        <w:ind w:firstLine="540"/>
        <w:jc w:val="both"/>
      </w:pPr>
      <w:r>
        <w:rPr>
          <w:sz w:val="20"/>
        </w:rPr>
        <w:t xml:space="preserve">&lt;1&gt; </w:t>
      </w:r>
      <w:hyperlink w:history="0" r:id="rId13"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0"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0" w:name="P50"/>
    <w:bookmarkEnd w:id="50"/>
    <w:p>
      <w:pPr>
        <w:pStyle w:val="0"/>
        <w:spacing w:before="200" w:lineRule="auto"/>
        <w:ind w:firstLine="540"/>
        <w:jc w:val="both"/>
      </w:pPr>
      <w:r>
        <w:rPr>
          <w:sz w:val="20"/>
        </w:rPr>
        <w:t xml:space="preserve">&lt;2&gt; </w:t>
      </w:r>
      <w:hyperlink w:history="0" r:id="rId1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Установление публичного сервитута.</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муниципальном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ходатайства об установлении публичного сервитута (далее - ходатайство)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установлением публичного сервитута результатами предоставления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w:t>
      </w:r>
      <w:hyperlink w:history="0" w:anchor="P1949" w:tooltip="                                УВЕДОМЛЕНИЕ">
        <w:r>
          <w:rPr>
            <w:sz w:val="20"/>
            <w:color w:val="0000ff"/>
          </w:rPr>
          <w:t xml:space="preserve">уведомление</w:t>
        </w:r>
      </w:hyperlink>
      <w:r>
        <w:rPr>
          <w:sz w:val="20"/>
        </w:rPr>
        <w:t xml:space="preserve">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w:t>
      </w:r>
      <w:hyperlink w:history="0" w:anchor="P1984" w:tooltip="                                УВЕДОМЛЕНИЕ">
        <w:r>
          <w:rPr>
            <w:sz w:val="20"/>
            <w:color w:val="0000ff"/>
          </w:rPr>
          <w:t xml:space="preserve">уведомление</w:t>
        </w:r>
      </w:hyperlink>
      <w:r>
        <w:rPr>
          <w:sz w:val="20"/>
        </w:rPr>
        <w:t xml:space="preserve">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Результаты предоставления Услуги могут быть получены посредством Единого портала, в МФЦ, по электронной почте, почтовым отправлением,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13. Максимальный срок предоставления Услуги составляет 30 календарных дней с даты регистрации ходатайства, заявления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ходатайства, заявления и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 Основания для отказа в приеме ходатайства, заявления и документов приведены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17.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18. Основания для отказа в предоставлении Услуги приведены в </w:t>
      </w:r>
      <w:hyperlink w:history="0" w:anchor="P141"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19.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ходатайства, заявления и при получении результата</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20. Максимальный срок ожидания в очереди при подаче ходатайства, заявления составляет 15 минут.</w:t>
      </w:r>
    </w:p>
    <w:p>
      <w:pPr>
        <w:pStyle w:val="0"/>
        <w:spacing w:before="200" w:lineRule="auto"/>
        <w:ind w:firstLine="540"/>
        <w:jc w:val="both"/>
      </w:pPr>
      <w:r>
        <w:rPr>
          <w:sz w:val="20"/>
        </w:rPr>
        <w:t xml:space="preserve">21.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ходатайства, заявления</w:t>
      </w:r>
    </w:p>
    <w:p>
      <w:pPr>
        <w:pStyle w:val="0"/>
        <w:jc w:val="both"/>
      </w:pPr>
      <w:r>
        <w:rPr>
          <w:sz w:val="20"/>
        </w:rPr>
      </w:r>
    </w:p>
    <w:p>
      <w:pPr>
        <w:pStyle w:val="0"/>
        <w:ind w:firstLine="540"/>
        <w:jc w:val="both"/>
      </w:pPr>
      <w:r>
        <w:rPr>
          <w:sz w:val="20"/>
        </w:rPr>
        <w:t xml:space="preserve">22. Срок регистрации ходатайства, заявления и документов, необходимых для предоставления Услуги, составляет с даты подачи ходатайства,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23.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24.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25.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26.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39"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39" w:name="P139"/>
    <w:bookmarkEnd w:id="139"/>
    <w:p>
      <w:pPr>
        <w:pStyle w:val="0"/>
        <w:spacing w:before="200" w:lineRule="auto"/>
        <w:ind w:firstLine="540"/>
        <w:jc w:val="both"/>
      </w:pPr>
      <w:r>
        <w:rPr>
          <w:sz w:val="20"/>
        </w:rPr>
        <w:t xml:space="preserve">&lt;3&gt; Постановление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bookmarkStart w:id="141" w:name="P141"/>
    <w:bookmarkEnd w:id="141"/>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27. При обращении заявителя за установлением публичного сервитута Услуга предоставляется в соответствии со следующими вариантами:</w:t>
      </w:r>
    </w:p>
    <w:p>
      <w:pPr>
        <w:pStyle w:val="0"/>
        <w:spacing w:before="200" w:lineRule="auto"/>
        <w:ind w:firstLine="540"/>
        <w:jc w:val="both"/>
      </w:pPr>
      <w:hyperlink w:history="0" w:anchor="P178" w:tooltip="Вариант 1">
        <w:r>
          <w:rPr>
            <w:sz w:val="20"/>
            <w:color w:val="0000ff"/>
          </w:rPr>
          <w:t xml:space="preserve">Вариант 1</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зарегистрировано в ЕГРН;</w:t>
      </w:r>
    </w:p>
    <w:p>
      <w:pPr>
        <w:pStyle w:val="0"/>
        <w:spacing w:before="200" w:lineRule="auto"/>
        <w:ind w:firstLine="540"/>
        <w:jc w:val="both"/>
      </w:pPr>
      <w:hyperlink w:history="0" w:anchor="P258" w:tooltip="Вариант 2">
        <w:r>
          <w:rPr>
            <w:sz w:val="20"/>
            <w:color w:val="0000ff"/>
          </w:rPr>
          <w:t xml:space="preserve">Вариант 2</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не зарегистрировано в ЕГРН;</w:t>
      </w:r>
    </w:p>
    <w:p>
      <w:pPr>
        <w:pStyle w:val="0"/>
        <w:spacing w:before="200" w:lineRule="auto"/>
        <w:ind w:firstLine="540"/>
        <w:jc w:val="both"/>
      </w:pPr>
      <w:hyperlink w:history="0" w:anchor="P339" w:tooltip="Вариант 3">
        <w:r>
          <w:rPr>
            <w:sz w:val="20"/>
            <w:color w:val="0000ff"/>
          </w:rPr>
          <w:t xml:space="preserve">Вариант 3</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складирование строительных материалов, размещение сооружений и строительной техники;</w:t>
      </w:r>
    </w:p>
    <w:p>
      <w:pPr>
        <w:pStyle w:val="0"/>
        <w:spacing w:before="200" w:lineRule="auto"/>
        <w:ind w:firstLine="540"/>
        <w:jc w:val="both"/>
      </w:pPr>
      <w:hyperlink w:history="0" w:anchor="P418" w:tooltip="Вариант 4">
        <w:r>
          <w:rPr>
            <w:sz w:val="20"/>
            <w:color w:val="0000ff"/>
          </w:rPr>
          <w:t xml:space="preserve">Вариант 4</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устройство пересечений автодорог или ж/д путей;</w:t>
      </w:r>
    </w:p>
    <w:p>
      <w:pPr>
        <w:pStyle w:val="0"/>
        <w:spacing w:before="200" w:lineRule="auto"/>
        <w:ind w:firstLine="540"/>
        <w:jc w:val="both"/>
      </w:pPr>
      <w:hyperlink w:history="0" w:anchor="P497" w:tooltip="Вариант 5">
        <w:r>
          <w:rPr>
            <w:sz w:val="20"/>
            <w:color w:val="0000ff"/>
          </w:rPr>
          <w:t xml:space="preserve">Вариант 5</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размещение автомобильных дорог и железнодорожных путей в туннелях;</w:t>
      </w:r>
    </w:p>
    <w:p>
      <w:pPr>
        <w:pStyle w:val="0"/>
        <w:spacing w:before="200" w:lineRule="auto"/>
        <w:ind w:firstLine="540"/>
        <w:jc w:val="both"/>
      </w:pPr>
      <w:hyperlink w:history="0" w:anchor="P575" w:tooltip="Вариант 6">
        <w:r>
          <w:rPr>
            <w:sz w:val="20"/>
            <w:color w:val="0000ff"/>
          </w:rPr>
          <w:t xml:space="preserve">Вариант 6</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прокладка, переустройство, перенос инженерных коммуникаций;</w:t>
      </w:r>
    </w:p>
    <w:p>
      <w:pPr>
        <w:pStyle w:val="0"/>
        <w:spacing w:before="200" w:lineRule="auto"/>
        <w:ind w:firstLine="540"/>
        <w:jc w:val="both"/>
      </w:pPr>
      <w:hyperlink w:history="0" w:anchor="P654" w:tooltip="Вариант 7">
        <w:r>
          <w:rPr>
            <w:sz w:val="20"/>
            <w:color w:val="0000ff"/>
          </w:rPr>
          <w:t xml:space="preserve">Вариант 7</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проведение инженерных изысканий для подготовки документации по планировке территории, линейным объектам и инженерным сооружениям;</w:t>
      </w:r>
    </w:p>
    <w:p>
      <w:pPr>
        <w:pStyle w:val="0"/>
        <w:spacing w:before="200" w:lineRule="auto"/>
        <w:ind w:firstLine="540"/>
        <w:jc w:val="both"/>
      </w:pPr>
      <w:hyperlink w:history="0" w:anchor="P732" w:tooltip="Вариант 8">
        <w:r>
          <w:rPr>
            <w:sz w:val="20"/>
            <w:color w:val="0000ff"/>
          </w:rPr>
          <w:t xml:space="preserve">Вариант 8</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повлечет реконструкцию или снос линейного объекта или иного сооружения;</w:t>
      </w:r>
    </w:p>
    <w:p>
      <w:pPr>
        <w:pStyle w:val="0"/>
        <w:spacing w:before="200" w:lineRule="auto"/>
        <w:ind w:firstLine="540"/>
        <w:jc w:val="both"/>
      </w:pPr>
      <w:hyperlink w:history="0" w:anchor="P816" w:tooltip="Вариант 9">
        <w:r>
          <w:rPr>
            <w:sz w:val="20"/>
            <w:color w:val="0000ff"/>
          </w:rPr>
          <w:t xml:space="preserve">Вариант 9</w:t>
        </w:r>
      </w:hyperlink>
      <w:r>
        <w:rPr>
          <w:sz w:val="20"/>
        </w:rPr>
        <w:t xml:space="preserve">: 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не повлечет реконструкцию или снос линейного объекта или иного сооружения;</w:t>
      </w:r>
    </w:p>
    <w:p>
      <w:pPr>
        <w:pStyle w:val="0"/>
        <w:spacing w:before="200" w:lineRule="auto"/>
        <w:ind w:firstLine="540"/>
        <w:jc w:val="both"/>
      </w:pPr>
      <w:hyperlink w:history="0" w:anchor="P898" w:tooltip="Вариант 10">
        <w:r>
          <w:rPr>
            <w:sz w:val="20"/>
            <w:color w:val="0000ff"/>
          </w:rPr>
          <w:t xml:space="preserve">Вариант 10</w:t>
        </w:r>
      </w:hyperlink>
      <w:r>
        <w:rPr>
          <w:sz w:val="20"/>
        </w:rPr>
        <w:t xml:space="preserve">: 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зарегистрировано в ЕГРН;</w:t>
      </w:r>
    </w:p>
    <w:p>
      <w:pPr>
        <w:pStyle w:val="0"/>
        <w:spacing w:before="200" w:lineRule="auto"/>
        <w:ind w:firstLine="540"/>
        <w:jc w:val="both"/>
      </w:pPr>
      <w:hyperlink w:history="0" w:anchor="P980" w:tooltip="Вариант 11">
        <w:r>
          <w:rPr>
            <w:sz w:val="20"/>
            <w:color w:val="0000ff"/>
          </w:rPr>
          <w:t xml:space="preserve">Вариант 11</w:t>
        </w:r>
      </w:hyperlink>
      <w:r>
        <w:rPr>
          <w:sz w:val="20"/>
        </w:rPr>
        <w:t xml:space="preserve">: 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не зарегистрировано в ЕГРН;</w:t>
      </w:r>
    </w:p>
    <w:p>
      <w:pPr>
        <w:pStyle w:val="0"/>
        <w:spacing w:before="200" w:lineRule="auto"/>
        <w:ind w:firstLine="540"/>
        <w:jc w:val="both"/>
      </w:pPr>
      <w:hyperlink w:history="0" w:anchor="P1063" w:tooltip="Вариант 12">
        <w:r>
          <w:rPr>
            <w:sz w:val="20"/>
            <w:color w:val="0000ff"/>
          </w:rPr>
          <w:t xml:space="preserve">Вариант 12</w:t>
        </w:r>
      </w:hyperlink>
      <w:r>
        <w:rPr>
          <w:sz w:val="20"/>
        </w:rPr>
        <w:t xml:space="preserve">: юридическое лицо, за предоставлением услуги обратился представитель заявителя, действующий по доверенности, складирование строительных материалов, размещение сооружений и строительной техники;</w:t>
      </w:r>
    </w:p>
    <w:p>
      <w:pPr>
        <w:pStyle w:val="0"/>
        <w:spacing w:before="200" w:lineRule="auto"/>
        <w:ind w:firstLine="540"/>
        <w:jc w:val="both"/>
      </w:pPr>
      <w:hyperlink w:history="0" w:anchor="P1144" w:tooltip="Вариант 13">
        <w:r>
          <w:rPr>
            <w:sz w:val="20"/>
            <w:color w:val="0000ff"/>
          </w:rPr>
          <w:t xml:space="preserve">Вариант 13</w:t>
        </w:r>
      </w:hyperlink>
      <w:r>
        <w:rPr>
          <w:sz w:val="20"/>
        </w:rPr>
        <w:t xml:space="preserve">: юридическое лицо, за предоставлением услуги обратился представитель заявителя, действующий по доверенности, устройство пересечений автодорог или ж/д путей;</w:t>
      </w:r>
    </w:p>
    <w:p>
      <w:pPr>
        <w:pStyle w:val="0"/>
        <w:spacing w:before="200" w:lineRule="auto"/>
        <w:ind w:firstLine="540"/>
        <w:jc w:val="both"/>
      </w:pPr>
      <w:hyperlink w:history="0" w:anchor="P1225" w:tooltip="Вариант 14">
        <w:r>
          <w:rPr>
            <w:sz w:val="20"/>
            <w:color w:val="0000ff"/>
          </w:rPr>
          <w:t xml:space="preserve">Вариант 14</w:t>
        </w:r>
      </w:hyperlink>
      <w:r>
        <w:rPr>
          <w:sz w:val="20"/>
        </w:rPr>
        <w:t xml:space="preserve">: юридическое лицо, за предоставлением услуги обратился представитель заявителя, действующий по доверенности, размещение автомобильных дорог и железнодорожных путей в туннелях;</w:t>
      </w:r>
    </w:p>
    <w:p>
      <w:pPr>
        <w:pStyle w:val="0"/>
        <w:spacing w:before="200" w:lineRule="auto"/>
        <w:ind w:firstLine="540"/>
        <w:jc w:val="both"/>
      </w:pPr>
      <w:hyperlink w:history="0" w:anchor="P1305" w:tooltip="Вариант 15">
        <w:r>
          <w:rPr>
            <w:sz w:val="20"/>
            <w:color w:val="0000ff"/>
          </w:rPr>
          <w:t xml:space="preserve">Вариант 15</w:t>
        </w:r>
      </w:hyperlink>
      <w:r>
        <w:rPr>
          <w:sz w:val="20"/>
        </w:rPr>
        <w:t xml:space="preserve">: юридическое лицо, за предоставлением услуги обратился представитель заявителя, действующий по доверенности, прокладка, переустройство, перенос инженерных коммуникаций;</w:t>
      </w:r>
    </w:p>
    <w:p>
      <w:pPr>
        <w:pStyle w:val="0"/>
        <w:spacing w:before="200" w:lineRule="auto"/>
        <w:ind w:firstLine="540"/>
        <w:jc w:val="both"/>
      </w:pPr>
      <w:hyperlink w:history="0" w:anchor="P1386" w:tooltip="Вариант 16">
        <w:r>
          <w:rPr>
            <w:sz w:val="20"/>
            <w:color w:val="0000ff"/>
          </w:rPr>
          <w:t xml:space="preserve">Вариант 16</w:t>
        </w:r>
      </w:hyperlink>
      <w:r>
        <w:rPr>
          <w:sz w:val="20"/>
        </w:rPr>
        <w:t xml:space="preserve">: юридическое лицо, за предоставлением услуги обратился представитель заявителя, действующий по доверенности, проведение инженерных изысканий для подготовки документации по планировке территории, линейным объектам и инженерным сооружениям;</w:t>
      </w:r>
    </w:p>
    <w:p>
      <w:pPr>
        <w:pStyle w:val="0"/>
        <w:spacing w:before="200" w:lineRule="auto"/>
        <w:ind w:firstLine="540"/>
        <w:jc w:val="both"/>
      </w:pPr>
      <w:hyperlink w:history="0" w:anchor="P1466" w:tooltip="Вариант 17">
        <w:r>
          <w:rPr>
            <w:sz w:val="20"/>
            <w:color w:val="0000ff"/>
          </w:rPr>
          <w:t xml:space="preserve">Вариант 17</w:t>
        </w:r>
      </w:hyperlink>
      <w:r>
        <w:rPr>
          <w:sz w:val="20"/>
        </w:rPr>
        <w:t xml:space="preserve">: 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повлечет реконструкцию или снос линейного объекта или иного сооружения;</w:t>
      </w:r>
    </w:p>
    <w:p>
      <w:pPr>
        <w:pStyle w:val="0"/>
        <w:spacing w:before="200" w:lineRule="auto"/>
        <w:ind w:firstLine="540"/>
        <w:jc w:val="both"/>
      </w:pPr>
      <w:hyperlink w:history="0" w:anchor="P1552" w:tooltip="Вариант 18">
        <w:r>
          <w:rPr>
            <w:sz w:val="20"/>
            <w:color w:val="0000ff"/>
          </w:rPr>
          <w:t xml:space="preserve">Вариант 18</w:t>
        </w:r>
      </w:hyperlink>
      <w:r>
        <w:rPr>
          <w:sz w:val="20"/>
        </w:rPr>
        <w:t xml:space="preserve">: 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не повлечет реконструкцию или снос линейного объекта или иного сооружения.</w:t>
      </w:r>
    </w:p>
    <w:p>
      <w:pPr>
        <w:pStyle w:val="0"/>
        <w:spacing w:before="200" w:lineRule="auto"/>
        <w:ind w:firstLine="540"/>
        <w:jc w:val="both"/>
      </w:pPr>
      <w:r>
        <w:rPr>
          <w:sz w:val="20"/>
        </w:rPr>
        <w:t xml:space="preserve">28.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 вариантом - юридическое лицо, обращается через представителя (</w:t>
      </w:r>
      <w:hyperlink w:history="0" w:anchor="P1636" w:tooltip="Вариант 19">
        <w:r>
          <w:rPr>
            <w:sz w:val="20"/>
            <w:color w:val="0000ff"/>
          </w:rPr>
          <w:t xml:space="preserve">вариант 19</w:t>
        </w:r>
      </w:hyperlink>
      <w:r>
        <w:rPr>
          <w:sz w:val="20"/>
        </w:rPr>
        <w:t xml:space="preserve">).</w:t>
      </w:r>
    </w:p>
    <w:p>
      <w:pPr>
        <w:pStyle w:val="0"/>
        <w:spacing w:before="200" w:lineRule="auto"/>
        <w:ind w:firstLine="540"/>
        <w:jc w:val="both"/>
      </w:pPr>
      <w:r>
        <w:rPr>
          <w:sz w:val="20"/>
        </w:rPr>
        <w:t xml:space="preserve">29. Возможность оставления ходатайства,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794"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32.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bookmarkStart w:id="178" w:name="P178"/>
    <w:bookmarkEnd w:id="178"/>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33.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34.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35.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37. Представление заявителем документов и ходатайства, форма которого утверждена </w:t>
      </w:r>
      <w:hyperlink w:history="0" r:id="rId1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40.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41.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42.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2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2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2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46.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48.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58" w:name="P258"/>
    <w:bookmarkEnd w:id="258"/>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50.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51.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52.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54. Представление заявителем документов и ходатайства, форма которого утверждена </w:t>
      </w:r>
      <w:hyperlink w:history="0" r:id="rId2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57.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58.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2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59.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2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2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2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2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2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3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63.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65.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66.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39" w:name="P339"/>
    <w:bookmarkEnd w:id="339"/>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67.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68.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69.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71. Представление заявителем документов и ходатайства, форма которого утверждена </w:t>
      </w:r>
      <w:hyperlink w:history="0" r:id="rId3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74.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75.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3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76.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77.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3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3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3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3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3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3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80.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82.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418" w:name="P418"/>
    <w:bookmarkEnd w:id="418"/>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84.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85.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88. Представление заявителем документов и ходатайства, форма которого утверждена </w:t>
      </w:r>
      <w:hyperlink w:history="0" r:id="rId3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92.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4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93.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4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4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4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4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4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4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97.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99.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100.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497" w:name="P497"/>
    <w:bookmarkEnd w:id="497"/>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101.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102.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103.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105. Представление заявителем документов и ходатайства, форма которого утверждена </w:t>
      </w:r>
      <w:hyperlink w:history="0" r:id="rId4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108.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109.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4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110.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111.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4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5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5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5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5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5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114.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116.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575" w:name="P575"/>
    <w:bookmarkEnd w:id="575"/>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118.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119.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120.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122. Представление заявителем документов и ходатайства, форма которого утверждена </w:t>
      </w:r>
      <w:hyperlink w:history="0" r:id="rId5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разрешительные документы, - договор о прокладке, переустройстве, переносе инженерных коммуникаций, их эксплуатации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125.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126.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5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127.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128.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5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5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5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6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6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6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131.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133.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134.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654" w:name="P654"/>
    <w:bookmarkEnd w:id="654"/>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135.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136.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139. Представление заявителем документов и ходатайства, форма которого утверждена </w:t>
      </w:r>
      <w:hyperlink w:history="0" r:id="rId6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142.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143.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6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144.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145.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6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6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6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6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6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7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148.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150.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732" w:name="P732"/>
    <w:bookmarkEnd w:id="732"/>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152.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153.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156. Представление заявителем документов и ходатайства, форма которого утверждена </w:t>
      </w:r>
      <w:hyperlink w:history="0" r:id="rId7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г) документы, подтверждающие наличие гражданско-правовых отношений, - соглашение между заявителем и собственником линейного объекта или иного сооружения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160.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7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161.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162.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7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7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7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7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7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7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м)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165.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167.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816" w:name="P816"/>
    <w:bookmarkEnd w:id="816"/>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169.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170.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171.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173. Представление заявителем документов и ходатайства, форма которого утверждена </w:t>
      </w:r>
      <w:hyperlink w:history="0" r:id="rId7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175.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176.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177.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8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178.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179.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8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8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8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8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8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8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182.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184.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185.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898" w:name="P898"/>
    <w:bookmarkEnd w:id="898"/>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186.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187.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188.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190. Представление заявителем документов и ходатайства, форма которого утверждена </w:t>
      </w:r>
      <w:hyperlink w:history="0" r:id="rId8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193.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194.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8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195.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196.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198.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8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9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9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9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9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9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199.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201.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980" w:name="P980"/>
    <w:bookmarkEnd w:id="980"/>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203.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204.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205.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207. Представление заявителем документов и ходатайства, форма которого утверждена </w:t>
      </w:r>
      <w:hyperlink w:history="0" r:id="rId9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подтверждающие выполнение технических условий, - договор о подключении (технологическом присоединении) к сетям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наличие гражданско-правовых отношений, - договор строительного подряда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210.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211.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9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212.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213.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214.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9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9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9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0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0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0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216.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217.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218.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063" w:name="P1063"/>
    <w:bookmarkEnd w:id="1063"/>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220.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221.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224. Представление заявителем документов и ходатайства, форма которого утверждена </w:t>
      </w:r>
      <w:hyperlink w:history="0" r:id="rId10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228.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0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229.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230.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231.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232.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0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0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0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0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0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1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233.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235.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144" w:name="P1144"/>
    <w:bookmarkEnd w:id="1144"/>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237.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238.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241. Представление заявителем документов и ходатайства, форма которого утверждена </w:t>
      </w:r>
      <w:hyperlink w:history="0" r:id="rId11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проектная документация, - проект организации строительства объекта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245.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1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246.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247.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1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1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1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1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1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1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250.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251.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252.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225" w:name="P1225"/>
    <w:bookmarkEnd w:id="1225"/>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254.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255.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258. Представление заявителем документов и ходатайства, форма которого утверждена </w:t>
      </w:r>
      <w:hyperlink w:history="0" r:id="rId11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262.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2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263.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264.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2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2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2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2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2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2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267.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269.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305" w:name="P1305"/>
    <w:bookmarkEnd w:id="1305"/>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271.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272.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275. Представление заявителем документов и ходатайства, форма которого утверждена </w:t>
      </w:r>
      <w:hyperlink w:history="0" r:id="rId12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разрешительные документы, - договор о прокладке, переустройстве, переносе инженерных коммуникаций, их эксплуатации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279.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2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280.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281.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2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3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3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3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3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3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284.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286.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287.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386" w:name="P1386"/>
    <w:bookmarkEnd w:id="1386"/>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288.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289.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290.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292. Представление заявителем документов и ходатайства, форма которого утверждена </w:t>
      </w:r>
      <w:hyperlink w:history="0" r:id="rId13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295.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296.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3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297.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298.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3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3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3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4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4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4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301.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303.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304.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466" w:name="P1466"/>
    <w:bookmarkEnd w:id="1466"/>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305.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306.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307.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309. Представление заявителем документов и ходатайства, форма которого утверждена </w:t>
      </w:r>
      <w:hyperlink w:history="0" r:id="rId14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д) документы, подтверждающие наличие гражданско-правовых отношений, - соглашение между заявителем и собственником линейного объекта или иного сооружения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312.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313.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4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314.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315.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4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4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4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4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4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5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м)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318.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320.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321.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552" w:name="P1552"/>
    <w:bookmarkEnd w:id="1552"/>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322. Максимальный срок предоставления варианта Услуги составляет 30 календарных дней с даты регистрации ходатайства и документов, необходимых для предоставления Услуги.</w:t>
      </w:r>
    </w:p>
    <w:p>
      <w:pPr>
        <w:pStyle w:val="0"/>
        <w:spacing w:before="200" w:lineRule="auto"/>
        <w:ind w:firstLine="540"/>
        <w:jc w:val="both"/>
      </w:pPr>
      <w:r>
        <w:rPr>
          <w:sz w:val="20"/>
        </w:rPr>
        <w:t xml:space="preserve">323. Результатом предоставления варианта Услуги являются:</w:t>
      </w:r>
    </w:p>
    <w:p>
      <w:pPr>
        <w:pStyle w:val="0"/>
        <w:spacing w:before="200" w:lineRule="auto"/>
        <w:ind w:firstLine="540"/>
        <w:jc w:val="both"/>
      </w:pPr>
      <w:r>
        <w:rPr>
          <w:sz w:val="20"/>
        </w:rPr>
        <w:t xml:space="preserve">а) решение об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установлении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главы Петропавловск-Камчатского городского округа "Об установлении публичного сервитута".</w:t>
      </w:r>
    </w:p>
    <w:p>
      <w:pPr>
        <w:pStyle w:val="0"/>
        <w:spacing w:before="200" w:lineRule="auto"/>
        <w:ind w:firstLine="540"/>
        <w:jc w:val="both"/>
      </w:pPr>
      <w:r>
        <w:rPr>
          <w:sz w:val="20"/>
        </w:rPr>
        <w:t xml:space="preserve">324.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ходатайства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ходатайства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326. Представление заявителем документов и ходатайства, форма которого утверждена </w:t>
      </w:r>
      <w:hyperlink w:history="0" r:id="rId15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Приказом</w:t>
        </w:r>
      </w:hyperlink>
      <w:r>
        <w:rPr>
          <w:sz w:val="20"/>
        </w:rP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ходатайства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документы в сфере градостроительной деятельности, - сведения о границах публичного сервитута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статьей 185 Гражданского кодекса Российской Федерации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документы, на основании которых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договор (контракт);</w:t>
      </w:r>
    </w:p>
    <w:p>
      <w:pPr>
        <w:pStyle w:val="0"/>
        <w:spacing w:before="200" w:lineRule="auto"/>
        <w:ind w:firstLine="540"/>
        <w:jc w:val="both"/>
      </w:pPr>
      <w:r>
        <w:rPr>
          <w:sz w:val="20"/>
        </w:rPr>
        <w:t xml:space="preserve">гражданско-правовой договор выполнения работ (оказания услуг);</w:t>
      </w:r>
    </w:p>
    <w:p>
      <w:pPr>
        <w:pStyle w:val="0"/>
        <w:spacing w:before="200" w:lineRule="auto"/>
        <w:ind w:firstLine="540"/>
        <w:jc w:val="both"/>
      </w:pPr>
      <w:r>
        <w:rPr>
          <w:sz w:val="20"/>
        </w:rPr>
        <w:t xml:space="preserve">гражданско-правовой договор на реконструкцию объектов недвижимости.</w:t>
      </w:r>
    </w:p>
    <w:p>
      <w:pPr>
        <w:pStyle w:val="0"/>
        <w:spacing w:before="200" w:lineRule="auto"/>
        <w:ind w:firstLine="540"/>
        <w:jc w:val="both"/>
      </w:pPr>
      <w:r>
        <w:rPr>
          <w:sz w:val="20"/>
        </w:rPr>
        <w:t xml:space="preserve">328.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содержащие основные характеристики и сведения об объекте недвижимости, - выписка из Единого государственного реестра недвижимости об объекте недвижимости (об испрашиваемом земельном участке) (при подаче ходатайства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сведения о юридическом лице, необходимые для предоставления Услуги, - выписка из Единого государственного реестра юридических лиц (при подаче ходатайства посредством Единого портала: скан-образ в форматах .pdf, .jpg или .jpeg; почтовым отправлением: оригинал; в МФЦ: оригинал; в Органе местного самоуправления: оригинал).</w:t>
      </w:r>
    </w:p>
    <w:p>
      <w:pPr>
        <w:pStyle w:val="0"/>
        <w:spacing w:before="200" w:lineRule="auto"/>
        <w:ind w:firstLine="540"/>
        <w:jc w:val="both"/>
      </w:pPr>
      <w:r>
        <w:rPr>
          <w:sz w:val="20"/>
        </w:rPr>
        <w:t xml:space="preserve">329.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документ, удостоверяющий личность,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330. Орган местного самоуправления, МФЦ отказывают заявителю в приеме ходатайства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и) подано ходатайство об установлении публичного сервитута в целях, не предусмотренных </w:t>
      </w:r>
      <w:hyperlink w:history="0" r:id="rId15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331. Услуга не предусматривает возможности приема ходатайства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332. Срок регистрации ходатайства и документов, необходимых для предоставления Услуги, составляет с даты подачи ходатайства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б)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в) заявление о предоставлении услуги подано в орган местного самоуправления, который не вправе заключать соглашение об установлении сервитута;</w:t>
      </w:r>
    </w:p>
    <w:p>
      <w:pPr>
        <w:pStyle w:val="0"/>
        <w:spacing w:before="200" w:lineRule="auto"/>
        <w:ind w:firstLine="540"/>
        <w:jc w:val="both"/>
      </w:pPr>
      <w:r>
        <w:rPr>
          <w:sz w:val="20"/>
        </w:rPr>
        <w:t xml:space="preserve">г)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д) не соблюдены условия установления публичного сервитута, предусмотренные </w:t>
      </w:r>
      <w:hyperlink w:history="0" r:id="rId15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23</w:t>
        </w:r>
      </w:hyperlink>
      <w:r>
        <w:rPr>
          <w:sz w:val="20"/>
        </w:rPr>
        <w:t xml:space="preserve"> и </w:t>
      </w:r>
      <w:hyperlink w:history="0" r:id="rId15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е)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ж) в ходатайстве об установлении публичного сервитута отсутствуют сведения, предусмотренные </w:t>
      </w:r>
      <w:hyperlink w:history="0" r:id="rId15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39.41</w:t>
        </w:r>
      </w:hyperlink>
      <w:r>
        <w:rPr>
          <w:sz w:val="20"/>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r:id="rId15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и </w:t>
      </w:r>
      <w:hyperlink w:history="0" r:id="rId15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 статьи 39.41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pPr>
        <w:pStyle w:val="0"/>
        <w:spacing w:before="200" w:lineRule="auto"/>
        <w:ind w:firstLine="540"/>
        <w:jc w:val="both"/>
      </w:pPr>
      <w:r>
        <w:rPr>
          <w:sz w:val="20"/>
        </w:rPr>
        <w:t xml:space="preserve">и)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w:t>
      </w:r>
    </w:p>
    <w:p>
      <w:pPr>
        <w:pStyle w:val="0"/>
        <w:spacing w:before="200" w:lineRule="auto"/>
        <w:ind w:firstLine="540"/>
        <w:jc w:val="both"/>
      </w:pPr>
      <w:r>
        <w:rPr>
          <w:sz w:val="20"/>
        </w:rPr>
        <w:t xml:space="preserve">к)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hyperlink w:history="0" r:id="rId15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статьи 39.37</w:t>
        </w:r>
      </w:hyperlink>
      <w:r>
        <w:rPr>
          <w:sz w:val="20"/>
        </w:rPr>
        <w:t xml:space="preserve"> ЗК РФ;</w:t>
      </w:r>
    </w:p>
    <w:p>
      <w:pPr>
        <w:pStyle w:val="0"/>
        <w:spacing w:before="200" w:lineRule="auto"/>
        <w:ind w:firstLine="540"/>
        <w:jc w:val="both"/>
      </w:pPr>
      <w:r>
        <w:rPr>
          <w:sz w:val="20"/>
        </w:rPr>
        <w:t xml:space="preserve">л) осуществление деятельности, для обеспечения которой испрашивается публичный сервитут, не разрешено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335. Принятие решения о предоставлении Услуги осуществляется в срок, не превышающий 7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336.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установлении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установлении публичного сервитута.</w:t>
      </w:r>
    </w:p>
    <w:p>
      <w:pPr>
        <w:pStyle w:val="0"/>
        <w:spacing w:before="200" w:lineRule="auto"/>
        <w:ind w:firstLine="540"/>
        <w:jc w:val="both"/>
      </w:pPr>
      <w:r>
        <w:rPr>
          <w:sz w:val="20"/>
        </w:rPr>
        <w:t xml:space="preserve">337. Предоставление результата Услуги осуществляется в срок, не превышающий 16 календарных дней со дня принятия решения о предоставлении Услуги.</w:t>
      </w:r>
    </w:p>
    <w:p>
      <w:pPr>
        <w:pStyle w:val="0"/>
        <w:spacing w:before="200" w:lineRule="auto"/>
        <w:ind w:firstLine="540"/>
        <w:jc w:val="both"/>
      </w:pPr>
      <w:r>
        <w:rPr>
          <w:sz w:val="20"/>
        </w:rPr>
        <w:t xml:space="preserve">338.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636" w:name="P1636"/>
    <w:bookmarkEnd w:id="1636"/>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339.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340. Результатом предоставления варианта Услуги являются:</w:t>
      </w:r>
    </w:p>
    <w:p>
      <w:pPr>
        <w:pStyle w:val="0"/>
        <w:spacing w:before="200" w:lineRule="auto"/>
        <w:ind w:firstLine="540"/>
        <w:jc w:val="both"/>
      </w:pPr>
      <w:r>
        <w:rPr>
          <w:sz w:val="20"/>
        </w:rPr>
        <w:t xml:space="preserve">а) </w:t>
      </w:r>
      <w:hyperlink w:history="0" w:anchor="P1949" w:tooltip="                                УВЕДОМЛЕНИЕ">
        <w:r>
          <w:rPr>
            <w:sz w:val="20"/>
            <w:color w:val="0000ff"/>
          </w:rPr>
          <w:t xml:space="preserve">уведомление</w:t>
        </w:r>
      </w:hyperlink>
      <w:r>
        <w:rPr>
          <w:sz w:val="20"/>
        </w:rPr>
        <w:t xml:space="preserve">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w:t>
      </w:r>
      <w:hyperlink w:history="0" w:anchor="P1984" w:tooltip="                                УВЕДОМЛЕНИЕ">
        <w:r>
          <w:rPr>
            <w:sz w:val="20"/>
            <w:color w:val="0000ff"/>
          </w:rPr>
          <w:t xml:space="preserve">уведомление</w:t>
        </w:r>
      </w:hyperlink>
      <w:r>
        <w:rPr>
          <w:sz w:val="20"/>
        </w:rPr>
        <w:t xml:space="preserve">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342.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343. Представление заявителем документов и заявления в соответствии с </w:t>
      </w:r>
      <w:hyperlink w:history="0" w:anchor="P1845"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344.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документы, подтверждающие полномочия представителя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доверенность, оформленная в соответствии со статьей 185 Гражданского кодекса Российской Федерации;</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345.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347.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348.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посредством почтовой связи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350.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351. Принятие решения о предоставлении Услуги осуществляется в срок, не превышающий 3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352.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353.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354.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355.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начальником отдела, гражданами, их объединениями и организациями,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pPr>
        <w:pStyle w:val="0"/>
        <w:spacing w:before="200" w:lineRule="auto"/>
        <w:ind w:firstLine="540"/>
        <w:jc w:val="both"/>
      </w:pPr>
      <w:r>
        <w:rPr>
          <w:sz w:val="20"/>
        </w:rPr>
        <w:t xml:space="preserve">356.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357.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358.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359.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360.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361.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посредством почтовой связи, посредством электронной почты, с использованием средств телефонной связи, при личном приеме заявителя в Органе местного самоуправления, на Региональном портале, на Едином портале, на официальном сайте Органа местного самоуправления в сети "Интернет".</w:t>
      </w:r>
    </w:p>
    <w:p>
      <w:pPr>
        <w:pStyle w:val="0"/>
        <w:spacing w:before="200" w:lineRule="auto"/>
        <w:ind w:firstLine="540"/>
        <w:jc w:val="both"/>
      </w:pPr>
      <w:r>
        <w:rPr>
          <w:sz w:val="20"/>
        </w:rPr>
        <w:t xml:space="preserve">362.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159">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с описью вложения и уведомлением о вручении, в МФЦ, в Органе местного самоуправления при личном обращении.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jc w:val="both"/>
      </w:pPr>
      <w:r>
        <w:rPr>
          <w:sz w:val="20"/>
        </w:rPr>
      </w:r>
    </w:p>
    <w:p>
      <w:pPr>
        <w:pStyle w:val="2"/>
        <w:jc w:val="center"/>
      </w:pPr>
      <w:r>
        <w:rPr>
          <w:sz w:val="20"/>
        </w:rPr>
        <w:t xml:space="preserve">ПЕРЕЧЕНЬ ОБЩИХ ПРИЗНАКОВ ЗАЯВИТЕЛЕЙ, А ТАКЖЕ КОМБИНАЦИИ</w:t>
      </w:r>
    </w:p>
    <w:p>
      <w:pPr>
        <w:pStyle w:val="2"/>
        <w:jc w:val="center"/>
      </w:pPr>
      <w:r>
        <w:rPr>
          <w:sz w:val="20"/>
        </w:rPr>
        <w:t xml:space="preserve">ЗНАЧЕНИЙ ПРИЗНАКОВ, КАЖДАЯ ИЗ КОТОРЫХ СООТВЕТСТВУЕТ ОДНОМУ</w:t>
      </w:r>
    </w:p>
    <w:p>
      <w:pPr>
        <w:pStyle w:val="2"/>
        <w:jc w:val="center"/>
      </w:pPr>
      <w:r>
        <w:rPr>
          <w:sz w:val="20"/>
        </w:rPr>
        <w:t xml:space="preserve">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1746" w:name="P1746"/>
    <w:bookmarkEnd w:id="1746"/>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370"/>
      </w:tblGrid>
      <w:tr>
        <w:tc>
          <w:tcPr>
            <w:tcW w:w="1134" w:type="dxa"/>
            <w:vAlign w:val="center"/>
          </w:tcPr>
          <w:p>
            <w:pPr>
              <w:pStyle w:val="0"/>
              <w:jc w:val="center"/>
            </w:pPr>
            <w:r>
              <w:rPr>
                <w:sz w:val="20"/>
              </w:rPr>
              <w:t xml:space="preserve">N варианта</w:t>
            </w:r>
          </w:p>
        </w:tc>
        <w:tc>
          <w:tcPr>
            <w:tcW w:w="7370" w:type="dxa"/>
            <w:vAlign w:val="center"/>
          </w:tcPr>
          <w:p>
            <w:pPr>
              <w:pStyle w:val="0"/>
              <w:jc w:val="center"/>
            </w:pPr>
            <w:r>
              <w:rPr>
                <w:sz w:val="20"/>
              </w:rPr>
              <w:t xml:space="preserve">Комбинация значений признаков</w:t>
            </w:r>
          </w:p>
        </w:tc>
      </w:tr>
      <w:tr>
        <w:tc>
          <w:tcPr>
            <w:gridSpan w:val="2"/>
            <w:tcW w:w="8504" w:type="dxa"/>
            <w:vAlign w:val="center"/>
          </w:tcPr>
          <w:p>
            <w:pPr>
              <w:pStyle w:val="0"/>
              <w:jc w:val="center"/>
            </w:pPr>
            <w:r>
              <w:rPr>
                <w:sz w:val="20"/>
              </w:rPr>
              <w:t xml:space="preserve">Результат Услуги, за которым обращается заявитель "Установление публичного сервитута"</w:t>
            </w:r>
          </w:p>
        </w:tc>
      </w:tr>
      <w:tr>
        <w:tc>
          <w:tcPr>
            <w:tcW w:w="1134" w:type="dxa"/>
            <w:vAlign w:val="center"/>
          </w:tcPr>
          <w:p>
            <w:pPr>
              <w:pStyle w:val="0"/>
              <w:jc w:val="center"/>
            </w:pPr>
            <w:r>
              <w:rPr>
                <w:sz w:val="20"/>
              </w:rPr>
              <w:t xml:space="preserve">1.</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зарегистрировано в ЕГРН</w:t>
            </w:r>
          </w:p>
        </w:tc>
      </w:tr>
      <w:tr>
        <w:tc>
          <w:tcPr>
            <w:tcW w:w="1134" w:type="dxa"/>
            <w:vAlign w:val="center"/>
          </w:tcPr>
          <w:p>
            <w:pPr>
              <w:pStyle w:val="0"/>
              <w:jc w:val="center"/>
            </w:pPr>
            <w:r>
              <w:rPr>
                <w:sz w:val="20"/>
              </w:rPr>
              <w:t xml:space="preserve">2.</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размещение или перенос инженерных сооружений, право на инженерное сооружение не зарегистрировано в ЕГРН</w:t>
            </w:r>
          </w:p>
        </w:tc>
      </w:tr>
      <w:tr>
        <w:tc>
          <w:tcPr>
            <w:tcW w:w="1134" w:type="dxa"/>
            <w:vAlign w:val="center"/>
          </w:tcPr>
          <w:p>
            <w:pPr>
              <w:pStyle w:val="0"/>
              <w:jc w:val="center"/>
            </w:pPr>
            <w:r>
              <w:rPr>
                <w:sz w:val="20"/>
              </w:rPr>
              <w:t xml:space="preserve">3.</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складирование строительных материалов, размещение сооружений и строительной техники</w:t>
            </w:r>
          </w:p>
        </w:tc>
      </w:tr>
      <w:tr>
        <w:tc>
          <w:tcPr>
            <w:tcW w:w="1134" w:type="dxa"/>
            <w:vAlign w:val="center"/>
          </w:tcPr>
          <w:p>
            <w:pPr>
              <w:pStyle w:val="0"/>
              <w:jc w:val="center"/>
            </w:pPr>
            <w:r>
              <w:rPr>
                <w:sz w:val="20"/>
              </w:rPr>
              <w:t xml:space="preserve">4.</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устройство пересечений автодорог или ж/д путей</w:t>
            </w:r>
          </w:p>
        </w:tc>
      </w:tr>
      <w:tr>
        <w:tc>
          <w:tcPr>
            <w:tcW w:w="1134" w:type="dxa"/>
            <w:vAlign w:val="center"/>
          </w:tcPr>
          <w:p>
            <w:pPr>
              <w:pStyle w:val="0"/>
              <w:jc w:val="center"/>
            </w:pPr>
            <w:r>
              <w:rPr>
                <w:sz w:val="20"/>
              </w:rPr>
              <w:t xml:space="preserve">5.</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размещение автомобильных дорог и железнодорожных путей в туннелях</w:t>
            </w:r>
          </w:p>
        </w:tc>
      </w:tr>
      <w:tr>
        <w:tc>
          <w:tcPr>
            <w:tcW w:w="1134" w:type="dxa"/>
            <w:vAlign w:val="center"/>
          </w:tcPr>
          <w:p>
            <w:pPr>
              <w:pStyle w:val="0"/>
              <w:jc w:val="center"/>
            </w:pPr>
            <w:r>
              <w:rPr>
                <w:sz w:val="20"/>
              </w:rPr>
              <w:t xml:space="preserve">6.</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прокладка, переустройство, перенос инженерных коммуникаций</w:t>
            </w:r>
          </w:p>
        </w:tc>
      </w:tr>
      <w:tr>
        <w:tc>
          <w:tcPr>
            <w:tcW w:w="1134" w:type="dxa"/>
            <w:vAlign w:val="center"/>
          </w:tcPr>
          <w:p>
            <w:pPr>
              <w:pStyle w:val="0"/>
              <w:jc w:val="center"/>
            </w:pPr>
            <w:r>
              <w:rPr>
                <w:sz w:val="20"/>
              </w:rPr>
              <w:t xml:space="preserve">7.</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проведение инженерных изысканий для подготовки документации по планировке территории, линейным объектам и инженерным сооружениям</w:t>
            </w:r>
          </w:p>
        </w:tc>
      </w:tr>
      <w:tr>
        <w:tc>
          <w:tcPr>
            <w:tcW w:w="1134" w:type="dxa"/>
            <w:vAlign w:val="center"/>
          </w:tcPr>
          <w:p>
            <w:pPr>
              <w:pStyle w:val="0"/>
              <w:jc w:val="center"/>
            </w:pPr>
            <w:r>
              <w:rPr>
                <w:sz w:val="20"/>
              </w:rPr>
              <w:t xml:space="preserve">8.</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повлечет реконструкцию или снос линейного объекта или иного сооружения</w:t>
            </w:r>
          </w:p>
        </w:tc>
      </w:tr>
      <w:tr>
        <w:tc>
          <w:tcPr>
            <w:tcW w:w="1134" w:type="dxa"/>
            <w:vAlign w:val="center"/>
          </w:tcPr>
          <w:p>
            <w:pPr>
              <w:pStyle w:val="0"/>
              <w:jc w:val="center"/>
            </w:pPr>
            <w:r>
              <w:rPr>
                <w:sz w:val="20"/>
              </w:rPr>
              <w:t xml:space="preserve">9.</w:t>
            </w:r>
          </w:p>
        </w:tc>
        <w:tc>
          <w:tcPr>
            <w:tcW w:w="7370" w:type="dxa"/>
            <w:vAlign w:val="center"/>
          </w:tcPr>
          <w:p>
            <w:pPr>
              <w:pStyle w:val="0"/>
              <w:jc w:val="both"/>
            </w:pPr>
            <w:r>
              <w:rPr>
                <w:sz w:val="20"/>
              </w:rPr>
              <w:t xml:space="preserve">Юридическое лицо, за предоставлением услуги обратилось лицо, имеющее право действовать от имени юридического лица без доверенности, переоформление права пользования земельным участком, не повлечет реконструкцию или снос линейного объекта или иного сооружения</w:t>
            </w:r>
          </w:p>
        </w:tc>
      </w:tr>
      <w:tr>
        <w:tc>
          <w:tcPr>
            <w:tcW w:w="1134" w:type="dxa"/>
            <w:vAlign w:val="center"/>
          </w:tcPr>
          <w:p>
            <w:pPr>
              <w:pStyle w:val="0"/>
              <w:jc w:val="center"/>
            </w:pPr>
            <w:r>
              <w:rPr>
                <w:sz w:val="20"/>
              </w:rPr>
              <w:t xml:space="preserve">10.</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зарегистрировано в ЕГРН</w:t>
            </w:r>
          </w:p>
        </w:tc>
      </w:tr>
      <w:tr>
        <w:tc>
          <w:tcPr>
            <w:tcW w:w="1134" w:type="dxa"/>
            <w:vAlign w:val="center"/>
          </w:tcPr>
          <w:p>
            <w:pPr>
              <w:pStyle w:val="0"/>
              <w:jc w:val="center"/>
            </w:pPr>
            <w:r>
              <w:rPr>
                <w:sz w:val="20"/>
              </w:rPr>
              <w:t xml:space="preserve">11.</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размещение или перенос инженерных сооружений, право на инженерное сооружение не зарегистрировано в ЕГРН</w:t>
            </w:r>
          </w:p>
        </w:tc>
      </w:tr>
      <w:tr>
        <w:tc>
          <w:tcPr>
            <w:tcW w:w="1134" w:type="dxa"/>
            <w:vAlign w:val="center"/>
          </w:tcPr>
          <w:p>
            <w:pPr>
              <w:pStyle w:val="0"/>
              <w:jc w:val="center"/>
            </w:pPr>
            <w:r>
              <w:rPr>
                <w:sz w:val="20"/>
              </w:rPr>
              <w:t xml:space="preserve">12.</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складирование строительных материалов, размещение сооружений и строительной техники</w:t>
            </w:r>
          </w:p>
        </w:tc>
      </w:tr>
      <w:tr>
        <w:tc>
          <w:tcPr>
            <w:tcW w:w="1134" w:type="dxa"/>
            <w:vAlign w:val="center"/>
          </w:tcPr>
          <w:p>
            <w:pPr>
              <w:pStyle w:val="0"/>
              <w:jc w:val="center"/>
            </w:pPr>
            <w:r>
              <w:rPr>
                <w:sz w:val="20"/>
              </w:rPr>
              <w:t xml:space="preserve">13.</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устройство пересечений автодорог или ж/д путей</w:t>
            </w:r>
          </w:p>
        </w:tc>
      </w:tr>
      <w:tr>
        <w:tc>
          <w:tcPr>
            <w:tcW w:w="1134" w:type="dxa"/>
            <w:vAlign w:val="center"/>
          </w:tcPr>
          <w:p>
            <w:pPr>
              <w:pStyle w:val="0"/>
              <w:jc w:val="center"/>
            </w:pPr>
            <w:r>
              <w:rPr>
                <w:sz w:val="20"/>
              </w:rPr>
              <w:t xml:space="preserve">14.</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размещение автомобильных дорог и железнодорожных путей в туннелях</w:t>
            </w:r>
          </w:p>
        </w:tc>
      </w:tr>
      <w:tr>
        <w:tc>
          <w:tcPr>
            <w:tcW w:w="1134" w:type="dxa"/>
            <w:vAlign w:val="center"/>
          </w:tcPr>
          <w:p>
            <w:pPr>
              <w:pStyle w:val="0"/>
              <w:jc w:val="center"/>
            </w:pPr>
            <w:r>
              <w:rPr>
                <w:sz w:val="20"/>
              </w:rPr>
              <w:t xml:space="preserve">15.</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прокладка, переустройство, перенос инженерных коммуникаций</w:t>
            </w:r>
          </w:p>
        </w:tc>
      </w:tr>
      <w:tr>
        <w:tc>
          <w:tcPr>
            <w:tcW w:w="1134" w:type="dxa"/>
            <w:vAlign w:val="center"/>
          </w:tcPr>
          <w:p>
            <w:pPr>
              <w:pStyle w:val="0"/>
              <w:jc w:val="center"/>
            </w:pPr>
            <w:r>
              <w:rPr>
                <w:sz w:val="20"/>
              </w:rPr>
              <w:t xml:space="preserve">16.</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проведение инженерных изысканий для подготовки документации по планировке территории, линейным объектам и инженерным сооружениям</w:t>
            </w:r>
          </w:p>
        </w:tc>
      </w:tr>
      <w:tr>
        <w:tc>
          <w:tcPr>
            <w:tcW w:w="1134" w:type="dxa"/>
            <w:vAlign w:val="center"/>
          </w:tcPr>
          <w:p>
            <w:pPr>
              <w:pStyle w:val="0"/>
              <w:jc w:val="center"/>
            </w:pPr>
            <w:r>
              <w:rPr>
                <w:sz w:val="20"/>
              </w:rPr>
              <w:t xml:space="preserve">17.</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повлечет реконструкцию или снос линейного объекта или иного сооружения</w:t>
            </w:r>
          </w:p>
        </w:tc>
      </w:tr>
      <w:tr>
        <w:tc>
          <w:tcPr>
            <w:tcW w:w="1134" w:type="dxa"/>
            <w:vAlign w:val="center"/>
          </w:tcPr>
          <w:p>
            <w:pPr>
              <w:pStyle w:val="0"/>
              <w:jc w:val="center"/>
            </w:pPr>
            <w:r>
              <w:rPr>
                <w:sz w:val="20"/>
              </w:rPr>
              <w:t xml:space="preserve">18.</w:t>
            </w:r>
          </w:p>
        </w:tc>
        <w:tc>
          <w:tcPr>
            <w:tcW w:w="7370" w:type="dxa"/>
            <w:vAlign w:val="center"/>
          </w:tcPr>
          <w:p>
            <w:pPr>
              <w:pStyle w:val="0"/>
              <w:jc w:val="both"/>
            </w:pPr>
            <w:r>
              <w:rPr>
                <w:sz w:val="20"/>
              </w:rPr>
              <w:t xml:space="preserve">Юридическое лицо, за предоставлением услуги обратился представитель заявителя, действующий по доверенности, переоформление права пользования земельным участком, не повлечет реконструкцию или снос линейного объекта или иного сооружения</w:t>
            </w:r>
          </w:p>
        </w:tc>
      </w:tr>
      <w:tr>
        <w:tc>
          <w:tcPr>
            <w:gridSpan w:val="2"/>
            <w:tcW w:w="8504"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34" w:type="dxa"/>
            <w:vAlign w:val="center"/>
          </w:tcPr>
          <w:p>
            <w:pPr>
              <w:pStyle w:val="0"/>
              <w:jc w:val="center"/>
            </w:pPr>
            <w:r>
              <w:rPr>
                <w:sz w:val="20"/>
              </w:rPr>
              <w:t xml:space="preserve">19.</w:t>
            </w:r>
          </w:p>
        </w:tc>
        <w:tc>
          <w:tcPr>
            <w:tcW w:w="7370" w:type="dxa"/>
            <w:vAlign w:val="center"/>
          </w:tcPr>
          <w:p>
            <w:pPr>
              <w:pStyle w:val="0"/>
              <w:jc w:val="both"/>
            </w:pPr>
            <w:r>
              <w:rPr>
                <w:sz w:val="20"/>
              </w:rPr>
              <w:t xml:space="preserve">Юридическое лицо, обращается через представителя</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1794" w:name="P1794"/>
    <w:bookmarkEnd w:id="1794"/>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551"/>
        <w:gridCol w:w="5159"/>
      </w:tblGrid>
      <w:tr>
        <w:tc>
          <w:tcPr>
            <w:tcW w:w="794" w:type="dxa"/>
            <w:vAlign w:val="center"/>
          </w:tcPr>
          <w:p>
            <w:pPr>
              <w:pStyle w:val="0"/>
              <w:jc w:val="center"/>
            </w:pPr>
            <w:r>
              <w:rPr>
                <w:sz w:val="20"/>
              </w:rPr>
              <w:t xml:space="preserve">N п/п</w:t>
            </w:r>
          </w:p>
        </w:tc>
        <w:tc>
          <w:tcPr>
            <w:tcW w:w="2551" w:type="dxa"/>
            <w:vAlign w:val="center"/>
          </w:tcPr>
          <w:p>
            <w:pPr>
              <w:pStyle w:val="0"/>
              <w:jc w:val="center"/>
            </w:pPr>
            <w:r>
              <w:rPr>
                <w:sz w:val="20"/>
              </w:rPr>
              <w:t xml:space="preserve">Признак заявителя</w:t>
            </w:r>
          </w:p>
        </w:tc>
        <w:tc>
          <w:tcPr>
            <w:tcW w:w="5159" w:type="dxa"/>
            <w:vAlign w:val="center"/>
          </w:tcPr>
          <w:p>
            <w:pPr>
              <w:pStyle w:val="0"/>
              <w:jc w:val="center"/>
            </w:pPr>
            <w:r>
              <w:rPr>
                <w:sz w:val="20"/>
              </w:rPr>
              <w:t xml:space="preserve">Значения признака заявителя</w:t>
            </w:r>
          </w:p>
        </w:tc>
      </w:tr>
      <w:tr>
        <w:tc>
          <w:tcPr>
            <w:gridSpan w:val="3"/>
            <w:tcW w:w="8504" w:type="dxa"/>
            <w:vAlign w:val="center"/>
          </w:tcPr>
          <w:p>
            <w:pPr>
              <w:pStyle w:val="0"/>
              <w:jc w:val="center"/>
            </w:pPr>
            <w:r>
              <w:rPr>
                <w:sz w:val="20"/>
              </w:rPr>
              <w:t xml:space="preserve">Результат Услуги "Установление публичного сервитута"</w:t>
            </w:r>
          </w:p>
        </w:tc>
      </w:tr>
      <w:tr>
        <w:tc>
          <w:tcPr>
            <w:tcW w:w="794" w:type="dxa"/>
            <w:vAlign w:val="center"/>
          </w:tcPr>
          <w:p>
            <w:pPr>
              <w:pStyle w:val="0"/>
              <w:jc w:val="center"/>
            </w:pPr>
            <w:r>
              <w:rPr>
                <w:sz w:val="20"/>
              </w:rPr>
              <w:t xml:space="preserve">1.</w:t>
            </w:r>
          </w:p>
        </w:tc>
        <w:tc>
          <w:tcPr>
            <w:tcW w:w="2551" w:type="dxa"/>
            <w:vAlign w:val="center"/>
          </w:tcPr>
          <w:p>
            <w:pPr>
              <w:pStyle w:val="0"/>
            </w:pPr>
            <w:r>
              <w:rPr>
                <w:sz w:val="20"/>
              </w:rPr>
              <w:t xml:space="preserve">Категория заявителя</w:t>
            </w:r>
          </w:p>
        </w:tc>
        <w:tc>
          <w:tcPr>
            <w:tcW w:w="5159" w:type="dxa"/>
            <w:vAlign w:val="center"/>
          </w:tcPr>
          <w:p>
            <w:pPr>
              <w:pStyle w:val="0"/>
            </w:pPr>
            <w:r>
              <w:rPr>
                <w:sz w:val="20"/>
              </w:rPr>
              <w:t xml:space="preserve">1. Юридическое лицо</w:t>
            </w:r>
          </w:p>
        </w:tc>
      </w:tr>
      <w:tr>
        <w:tc>
          <w:tcPr>
            <w:tcW w:w="794" w:type="dxa"/>
            <w:vAlign w:val="center"/>
          </w:tcPr>
          <w:p>
            <w:pPr>
              <w:pStyle w:val="0"/>
              <w:jc w:val="center"/>
            </w:pPr>
            <w:r>
              <w:rPr>
                <w:sz w:val="20"/>
              </w:rPr>
              <w:t xml:space="preserve">2.</w:t>
            </w:r>
          </w:p>
        </w:tc>
        <w:tc>
          <w:tcPr>
            <w:tcW w:w="2551" w:type="dxa"/>
            <w:vAlign w:val="center"/>
          </w:tcPr>
          <w:p>
            <w:pPr>
              <w:pStyle w:val="0"/>
            </w:pPr>
            <w:r>
              <w:rPr>
                <w:sz w:val="20"/>
              </w:rPr>
              <w:t xml:space="preserve">Юридическое лицо обратилось посредством законного представителя?</w:t>
            </w:r>
          </w:p>
        </w:tc>
        <w:tc>
          <w:tcPr>
            <w:tcW w:w="5159" w:type="dxa"/>
            <w:vAlign w:val="center"/>
          </w:tcPr>
          <w:p>
            <w:pPr>
              <w:pStyle w:val="0"/>
            </w:pPr>
            <w:r>
              <w:rPr>
                <w:sz w:val="20"/>
              </w:rPr>
              <w:t xml:space="preserve">1. За предоставлением услуги обратилось лицо, имеющее право действовать от имени юридического лица без доверенности.</w:t>
            </w:r>
          </w:p>
          <w:p>
            <w:pPr>
              <w:pStyle w:val="0"/>
            </w:pPr>
            <w:r>
              <w:rPr>
                <w:sz w:val="20"/>
              </w:rPr>
              <w:t xml:space="preserve">2. За предоставлением услуги обратился представитель заявителя, действующий по доверенности</w:t>
            </w:r>
          </w:p>
        </w:tc>
      </w:tr>
      <w:tr>
        <w:tc>
          <w:tcPr>
            <w:tcW w:w="794" w:type="dxa"/>
            <w:vAlign w:val="center"/>
          </w:tcPr>
          <w:p>
            <w:pPr>
              <w:pStyle w:val="0"/>
              <w:jc w:val="center"/>
            </w:pPr>
            <w:r>
              <w:rPr>
                <w:sz w:val="20"/>
              </w:rPr>
              <w:t xml:space="preserve">3.</w:t>
            </w:r>
          </w:p>
        </w:tc>
        <w:tc>
          <w:tcPr>
            <w:tcW w:w="2551" w:type="dxa"/>
            <w:vAlign w:val="center"/>
          </w:tcPr>
          <w:p>
            <w:pPr>
              <w:pStyle w:val="0"/>
            </w:pPr>
            <w:r>
              <w:rPr>
                <w:sz w:val="20"/>
              </w:rPr>
              <w:t xml:space="preserve">Цель установления публичного сервитута</w:t>
            </w:r>
          </w:p>
        </w:tc>
        <w:tc>
          <w:tcPr>
            <w:tcW w:w="5159" w:type="dxa"/>
            <w:vAlign w:val="center"/>
          </w:tcPr>
          <w:p>
            <w:pPr>
              <w:pStyle w:val="0"/>
            </w:pPr>
            <w:r>
              <w:rPr>
                <w:sz w:val="20"/>
              </w:rPr>
              <w:t xml:space="preserve">1. Размещение или перенос инженерных сооружений.</w:t>
            </w:r>
          </w:p>
          <w:p>
            <w:pPr>
              <w:pStyle w:val="0"/>
            </w:pPr>
            <w:r>
              <w:rPr>
                <w:sz w:val="20"/>
              </w:rPr>
              <w:t xml:space="preserve">2. Складирование строительных материалов, размещение сооружений и строительной техники.</w:t>
            </w:r>
          </w:p>
          <w:p>
            <w:pPr>
              <w:pStyle w:val="0"/>
            </w:pPr>
            <w:r>
              <w:rPr>
                <w:sz w:val="20"/>
              </w:rPr>
              <w:t xml:space="preserve">3. Устройство пересечений автодорог или ж/д путей.</w:t>
            </w:r>
          </w:p>
          <w:p>
            <w:pPr>
              <w:pStyle w:val="0"/>
            </w:pPr>
            <w:r>
              <w:rPr>
                <w:sz w:val="20"/>
              </w:rPr>
              <w:t xml:space="preserve">4. Размещение автомобильных дорог и железнодорожных путей в туннелях.</w:t>
            </w:r>
          </w:p>
          <w:p>
            <w:pPr>
              <w:pStyle w:val="0"/>
            </w:pPr>
            <w:r>
              <w:rPr>
                <w:sz w:val="20"/>
              </w:rPr>
              <w:t xml:space="preserve">5. Прокладка, переустройство, перенос инженерных коммуникаций.</w:t>
            </w:r>
          </w:p>
          <w:p>
            <w:pPr>
              <w:pStyle w:val="0"/>
            </w:pPr>
            <w:r>
              <w:rPr>
                <w:sz w:val="20"/>
              </w:rPr>
              <w:t xml:space="preserve">6. Проведение инженерных изысканий для подготовки документации по планировке территории, линейным объектам и инженерным сооружениям.</w:t>
            </w:r>
          </w:p>
          <w:p>
            <w:pPr>
              <w:pStyle w:val="0"/>
            </w:pPr>
            <w:r>
              <w:rPr>
                <w:sz w:val="20"/>
              </w:rPr>
              <w:t xml:space="preserve">7. Переоформление права пользования земельным участком</w:t>
            </w:r>
          </w:p>
        </w:tc>
      </w:tr>
      <w:tr>
        <w:tc>
          <w:tcPr>
            <w:tcW w:w="794" w:type="dxa"/>
            <w:vAlign w:val="center"/>
          </w:tcPr>
          <w:p>
            <w:pPr>
              <w:pStyle w:val="0"/>
              <w:jc w:val="center"/>
            </w:pPr>
            <w:r>
              <w:rPr>
                <w:sz w:val="20"/>
              </w:rPr>
              <w:t xml:space="preserve">4.</w:t>
            </w:r>
          </w:p>
        </w:tc>
        <w:tc>
          <w:tcPr>
            <w:tcW w:w="2551" w:type="dxa"/>
            <w:vAlign w:val="center"/>
          </w:tcPr>
          <w:p>
            <w:pPr>
              <w:pStyle w:val="0"/>
            </w:pPr>
            <w:r>
              <w:rPr>
                <w:sz w:val="20"/>
              </w:rPr>
              <w:t xml:space="preserve">Право заявителя на инженерное сооружение зарегистрировано в ЕГРН?</w:t>
            </w:r>
          </w:p>
        </w:tc>
        <w:tc>
          <w:tcPr>
            <w:tcW w:w="5159" w:type="dxa"/>
            <w:vAlign w:val="center"/>
          </w:tcPr>
          <w:p>
            <w:pPr>
              <w:pStyle w:val="0"/>
            </w:pPr>
            <w:r>
              <w:rPr>
                <w:sz w:val="20"/>
              </w:rPr>
              <w:t xml:space="preserve">1. Право на инженерное сооружение зарегистрировано в ЕГРН.</w:t>
            </w:r>
          </w:p>
          <w:p>
            <w:pPr>
              <w:pStyle w:val="0"/>
            </w:pPr>
            <w:r>
              <w:rPr>
                <w:sz w:val="20"/>
              </w:rPr>
              <w:t xml:space="preserve">2. Право на инженерное сооружение не зарегистрировано в ЕГРН</w:t>
            </w:r>
          </w:p>
        </w:tc>
      </w:tr>
      <w:tr>
        <w:tc>
          <w:tcPr>
            <w:tcW w:w="794" w:type="dxa"/>
            <w:vAlign w:val="center"/>
          </w:tcPr>
          <w:p>
            <w:pPr>
              <w:pStyle w:val="0"/>
              <w:jc w:val="center"/>
            </w:pPr>
            <w:r>
              <w:rPr>
                <w:sz w:val="20"/>
              </w:rPr>
              <w:t xml:space="preserve">5.</w:t>
            </w:r>
          </w:p>
        </w:tc>
        <w:tc>
          <w:tcPr>
            <w:tcW w:w="2551" w:type="dxa"/>
            <w:vAlign w:val="center"/>
          </w:tcPr>
          <w:p>
            <w:pPr>
              <w:pStyle w:val="0"/>
            </w:pPr>
            <w:r>
              <w:rPr>
                <w:sz w:val="20"/>
              </w:rPr>
              <w:t xml:space="preserve">Установление публичного сервитута повлечет реконструкцию или снос линейного объекта или иного сооружения?</w:t>
            </w:r>
          </w:p>
        </w:tc>
        <w:tc>
          <w:tcPr>
            <w:tcW w:w="5159" w:type="dxa"/>
            <w:vAlign w:val="center"/>
          </w:tcPr>
          <w:p>
            <w:pPr>
              <w:pStyle w:val="0"/>
            </w:pPr>
            <w:r>
              <w:rPr>
                <w:sz w:val="20"/>
              </w:rPr>
              <w:t xml:space="preserve">1. Повлечет реконструкцию или снос линейного объекта или иного сооружения.</w:t>
            </w:r>
          </w:p>
          <w:p>
            <w:pPr>
              <w:pStyle w:val="0"/>
            </w:pPr>
            <w:r>
              <w:rPr>
                <w:sz w:val="20"/>
              </w:rPr>
              <w:t xml:space="preserve">2. Не повлечет реконструкцию или снос линейного объекта или иного сооружения</w:t>
            </w:r>
          </w:p>
        </w:tc>
      </w:tr>
      <w:tr>
        <w:tc>
          <w:tcPr>
            <w:gridSpan w:val="3"/>
            <w:tcW w:w="8504"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794" w:type="dxa"/>
            <w:vAlign w:val="center"/>
          </w:tcPr>
          <w:p>
            <w:pPr>
              <w:pStyle w:val="0"/>
              <w:jc w:val="center"/>
            </w:pPr>
            <w:r>
              <w:rPr>
                <w:sz w:val="20"/>
              </w:rPr>
              <w:t xml:space="preserve">6.</w:t>
            </w:r>
          </w:p>
        </w:tc>
        <w:tc>
          <w:tcPr>
            <w:tcW w:w="2551" w:type="dxa"/>
            <w:vAlign w:val="center"/>
          </w:tcPr>
          <w:p>
            <w:pPr>
              <w:pStyle w:val="0"/>
            </w:pPr>
            <w:r>
              <w:rPr>
                <w:sz w:val="20"/>
              </w:rPr>
              <w:t xml:space="preserve">Категория заявителя</w:t>
            </w:r>
          </w:p>
        </w:tc>
        <w:tc>
          <w:tcPr>
            <w:tcW w:w="5159" w:type="dxa"/>
            <w:vAlign w:val="center"/>
          </w:tcPr>
          <w:p>
            <w:pPr>
              <w:pStyle w:val="0"/>
            </w:pPr>
            <w:r>
              <w:rPr>
                <w:sz w:val="20"/>
              </w:rPr>
              <w:t xml:space="preserve">1. Юридическое лицо</w:t>
            </w:r>
          </w:p>
        </w:tc>
      </w:tr>
      <w:tr>
        <w:tc>
          <w:tcPr>
            <w:tcW w:w="794" w:type="dxa"/>
            <w:vAlign w:val="center"/>
          </w:tcPr>
          <w:p>
            <w:pPr>
              <w:pStyle w:val="0"/>
              <w:jc w:val="center"/>
            </w:pPr>
            <w:r>
              <w:rPr>
                <w:sz w:val="20"/>
              </w:rPr>
              <w:t xml:space="preserve">7.</w:t>
            </w:r>
          </w:p>
        </w:tc>
        <w:tc>
          <w:tcPr>
            <w:tcW w:w="2551" w:type="dxa"/>
            <w:vAlign w:val="center"/>
          </w:tcPr>
          <w:p>
            <w:pPr>
              <w:pStyle w:val="0"/>
            </w:pPr>
            <w:r>
              <w:rPr>
                <w:sz w:val="20"/>
              </w:rPr>
              <w:t xml:space="preserve">Заявитель обращается лично или через представителя?</w:t>
            </w:r>
          </w:p>
        </w:tc>
        <w:tc>
          <w:tcPr>
            <w:tcW w:w="5159" w:type="dxa"/>
            <w:vAlign w:val="center"/>
          </w:tcPr>
          <w:p>
            <w:pPr>
              <w:pStyle w:val="0"/>
            </w:pPr>
            <w:r>
              <w:rPr>
                <w:sz w:val="20"/>
              </w:rPr>
              <w:t xml:space="preserve">1. Обращается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jc w:val="both"/>
      </w:pPr>
      <w:r>
        <w:rPr>
          <w:sz w:val="20"/>
        </w:rPr>
      </w:r>
    </w:p>
    <w:p>
      <w:pPr>
        <w:pStyle w:val="0"/>
        <w:outlineLvl w:val="2"/>
        <w:jc w:val="right"/>
      </w:pPr>
      <w:r>
        <w:rPr>
          <w:sz w:val="20"/>
        </w:rPr>
        <w:t xml:space="preserve">форма к варианту 19</w:t>
      </w:r>
    </w:p>
    <w:p>
      <w:pPr>
        <w:pStyle w:val="0"/>
        <w:jc w:val="both"/>
      </w:pPr>
      <w:r>
        <w:rPr>
          <w:sz w:val="20"/>
        </w:rPr>
      </w:r>
    </w:p>
    <w:bookmarkStart w:id="1845" w:name="P1845"/>
    <w:bookmarkEnd w:id="1845"/>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заявителя: 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r>
    </w:p>
    <w:p>
      <w:pPr>
        <w:pStyle w:val="1"/>
        <w:jc w:val="both"/>
      </w:pPr>
      <w:r>
        <w:rPr>
          <w:sz w:val="20"/>
        </w:rPr>
        <w:t xml:space="preserve">    Сведения о представителе по доверенности:</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 г.;</w:t>
      </w:r>
    </w:p>
    <w:p>
      <w:pPr>
        <w:pStyle w:val="1"/>
        <w:jc w:val="both"/>
      </w:pPr>
      <w:r>
        <w:rPr>
          <w:sz w:val="20"/>
        </w:rPr>
        <w:t xml:space="preserve">    наименование документа, подтверждающего полномочия представителя: 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подтверждающего полномочия представителя: ___________;</w:t>
      </w:r>
    </w:p>
    <w:p>
      <w:pPr>
        <w:pStyle w:val="1"/>
        <w:jc w:val="both"/>
      </w:pPr>
      <w:r>
        <w:rPr>
          <w:sz w:val="20"/>
        </w:rPr>
        <w:t xml:space="preserve">    дата   выдачи   документа,  подтверждающего  полномочия  представителя:</w:t>
      </w:r>
    </w:p>
    <w:p>
      <w:pPr>
        <w:pStyle w:val="1"/>
        <w:jc w:val="both"/>
      </w:pPr>
      <w:r>
        <w:rPr>
          <w:sz w:val="20"/>
        </w:rPr>
        <w:t xml:space="preserve">____.___________.______ г.;</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телефон (при наличии), факс (при наличии): ___________________________.</w:t>
      </w:r>
    </w:p>
    <w:p>
      <w:pPr>
        <w:pStyle w:val="1"/>
        <w:jc w:val="both"/>
      </w:pPr>
      <w:r>
        <w:rPr>
          <w:sz w:val="20"/>
        </w:rPr>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указание на конкретные ошибки, опечатки:</w:t>
      </w:r>
    </w:p>
    <w:p>
      <w:pPr>
        <w:pStyle w:val="1"/>
        <w:jc w:val="both"/>
      </w:pPr>
      <w:r>
        <w:rPr>
          <w:sz w:val="20"/>
        </w:rPr>
        <w:t xml:space="preserve">    наименование   документа,   выданного   в   результате   предоставления</w:t>
      </w:r>
    </w:p>
    <w:p>
      <w:pPr>
        <w:pStyle w:val="1"/>
        <w:jc w:val="both"/>
      </w:pPr>
      <w:r>
        <w:rPr>
          <w:sz w:val="20"/>
        </w:rPr>
        <w:t xml:space="preserve">государственной услуги, требующего исправление опечаток и (или) ошибок: 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 г.;</w:t>
      </w:r>
    </w:p>
    <w:p>
      <w:pPr>
        <w:pStyle w:val="1"/>
        <w:jc w:val="both"/>
      </w:pPr>
      <w:r>
        <w:rPr>
          <w:sz w:val="20"/>
        </w:rPr>
        <w:t xml:space="preserve">    ошибки и (или) опечатки: _____________________________________________.</w:t>
      </w:r>
    </w:p>
    <w:p>
      <w:pPr>
        <w:pStyle w:val="1"/>
        <w:jc w:val="both"/>
      </w:pPr>
      <w:r>
        <w:rPr>
          <w:sz w:val="20"/>
        </w:rPr>
      </w:r>
    </w:p>
    <w:p>
      <w:pPr>
        <w:pStyle w:val="1"/>
        <w:jc w:val="both"/>
      </w:pPr>
      <w:r>
        <w:rPr>
          <w:sz w:val="20"/>
        </w:rPr>
        <w:t xml:space="preserve">    Основание   для   исправления  опечаток  и  (или)  ошибок:  (ссылка  на</w:t>
      </w:r>
    </w:p>
    <w:p>
      <w:pPr>
        <w:pStyle w:val="1"/>
        <w:jc w:val="both"/>
      </w:pPr>
      <w:r>
        <w:rPr>
          <w:sz w:val="20"/>
        </w:rPr>
        <w:t xml:space="preserve">документ).</w:t>
      </w:r>
    </w:p>
    <w:p>
      <w:pPr>
        <w:pStyle w:val="1"/>
        <w:jc w:val="both"/>
      </w:pPr>
      <w:r>
        <w:rPr>
          <w:sz w:val="20"/>
        </w:rPr>
      </w:r>
    </w:p>
    <w:p>
      <w:pPr>
        <w:pStyle w:val="1"/>
        <w:jc w:val="both"/>
      </w:pPr>
      <w:r>
        <w:rPr>
          <w:sz w:val="20"/>
        </w:rPr>
        <w:t xml:space="preserve">    Прошу исправить допущенные опечатки и (или) ошибки:</w:t>
      </w:r>
    </w:p>
    <w:p>
      <w:pPr>
        <w:pStyle w:val="1"/>
        <w:jc w:val="both"/>
      </w:pPr>
      <w:r>
        <w:rPr>
          <w:sz w:val="20"/>
        </w:rPr>
        <w:t xml:space="preserve">    описание опечаток (ошибок): __________________________________________;</w:t>
      </w:r>
    </w:p>
    <w:p>
      <w:pPr>
        <w:pStyle w:val="1"/>
        <w:jc w:val="both"/>
      </w:pPr>
      <w:r>
        <w:rPr>
          <w:sz w:val="20"/>
        </w:rPr>
        <w:t xml:space="preserve">    правильное написание соответствующих сведений: _______________________.</w:t>
      </w:r>
    </w:p>
    <w:p>
      <w:pPr>
        <w:pStyle w:val="1"/>
        <w:jc w:val="both"/>
      </w:pPr>
      <w:r>
        <w:rPr>
          <w:sz w:val="20"/>
        </w:rPr>
      </w:r>
    </w:p>
    <w:p>
      <w:pPr>
        <w:pStyle w:val="1"/>
        <w:jc w:val="both"/>
      </w:pPr>
      <w:r>
        <w:rPr>
          <w:sz w:val="20"/>
        </w:rPr>
        <w:t xml:space="preserve">    Способ получения результата Услуги:</w:t>
      </w:r>
    </w:p>
    <w:p>
      <w:pPr>
        <w:pStyle w:val="1"/>
        <w:jc w:val="both"/>
      </w:pPr>
      <w:r>
        <w:rPr>
          <w:sz w:val="20"/>
        </w:rPr>
        <w:t xml:space="preserve">                                ┌─┐     ┌─┐</w:t>
      </w:r>
    </w:p>
    <w:p>
      <w:pPr>
        <w:pStyle w:val="1"/>
        <w:jc w:val="both"/>
      </w:pPr>
      <w:r>
        <w:rPr>
          <w:sz w:val="20"/>
        </w:rPr>
        <w:t xml:space="preserve">    на адрес электронной почты: └─┘ да, └─┘нет;          ┌─┐     ┌─┐</w:t>
      </w:r>
    </w:p>
    <w:p>
      <w:pPr>
        <w:pStyle w:val="1"/>
        <w:jc w:val="both"/>
      </w:pPr>
      <w:r>
        <w:rPr>
          <w:sz w:val="20"/>
        </w:rPr>
        <w:t xml:space="preserve">    с использованием личного кабинета на Едином портале: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                            ┌─┐     ┌─┐</w:t>
      </w:r>
    </w:p>
    <w:p>
      <w:pPr>
        <w:pStyle w:val="1"/>
        <w:jc w:val="both"/>
      </w:pPr>
      <w:r>
        <w:rPr>
          <w:sz w:val="20"/>
        </w:rPr>
        <w:t xml:space="preserve">с уведомлением о вручении): └─┘ да, └─┘ нет;     ┌─┐     ┌─┐</w:t>
      </w:r>
    </w:p>
    <w:p>
      <w:pPr>
        <w:pStyle w:val="1"/>
        <w:jc w:val="both"/>
      </w:pPr>
      <w:r>
        <w:rPr>
          <w:sz w:val="20"/>
        </w:rPr>
        <w:t xml:space="preserve">    в МФЦ (в случае подачи заявления через МФЦ): └─┘ да, └─┘ нет;</w:t>
      </w:r>
    </w:p>
    <w:p>
      <w:pPr>
        <w:pStyle w:val="1"/>
        <w:jc w:val="both"/>
      </w:pPr>
      <w:r>
        <w:rPr>
          <w:sz w:val="20"/>
        </w:rPr>
        <w:t xml:space="preserve">                     ┌─┐     ┌─┐</w:t>
      </w:r>
    </w:p>
    <w:p>
      <w:pPr>
        <w:pStyle w:val="1"/>
        <w:jc w:val="both"/>
      </w:pPr>
      <w:r>
        <w:rPr>
          <w:sz w:val="20"/>
        </w:rPr>
        <w:t xml:space="preserve">    в Органе власти: └─┘ да, └─┘ нет.</w:t>
      </w:r>
    </w:p>
    <w:p>
      <w:pPr>
        <w:pStyle w:val="1"/>
        <w:jc w:val="both"/>
      </w:pPr>
      <w:r>
        <w:rPr>
          <w:sz w:val="20"/>
        </w:rPr>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 г.;</w:t>
      </w:r>
    </w:p>
    <w:p>
      <w:pPr>
        <w:pStyle w:val="1"/>
        <w:jc w:val="both"/>
      </w:pPr>
      <w:r>
        <w:rPr>
          <w:sz w:val="20"/>
        </w:rPr>
        <w:t xml:space="preserve">    инициалы, фамилия заявителя: _________________________________________;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jc w:val="both"/>
      </w:pPr>
      <w:r>
        <w:rPr>
          <w:sz w:val="20"/>
        </w:rPr>
      </w:r>
    </w:p>
    <w:p>
      <w:pPr>
        <w:pStyle w:val="1"/>
        <w:jc w:val="both"/>
      </w:pPr>
      <w:r>
        <w:rPr>
          <w:sz w:val="20"/>
        </w:rPr>
        <w:t xml:space="preserve">    Угловой штамп</w:t>
      </w:r>
    </w:p>
    <w:p>
      <w:pPr>
        <w:pStyle w:val="1"/>
        <w:jc w:val="both"/>
      </w:pPr>
      <w:r>
        <w:rPr>
          <w:sz w:val="20"/>
        </w:rPr>
        <w:t xml:space="preserve">    Органа, выдавшего документ                         Адресат</w:t>
      </w:r>
    </w:p>
    <w:p>
      <w:pPr>
        <w:pStyle w:val="1"/>
        <w:jc w:val="both"/>
      </w:pPr>
      <w:r>
        <w:rPr>
          <w:sz w:val="20"/>
        </w:rPr>
      </w:r>
    </w:p>
    <w:bookmarkStart w:id="1949" w:name="P1949"/>
    <w:bookmarkEnd w:id="1949"/>
    <w:p>
      <w:pPr>
        <w:pStyle w:val="1"/>
        <w:jc w:val="both"/>
      </w:pPr>
      <w:r>
        <w:rPr>
          <w:sz w:val="20"/>
        </w:rPr>
        <w:t xml:space="preserve">                                УВЕДОМЛЕНИЕ</w:t>
      </w:r>
    </w:p>
    <w:p>
      <w:pPr>
        <w:pStyle w:val="1"/>
        <w:jc w:val="both"/>
      </w:pPr>
      <w:r>
        <w:rPr>
          <w:sz w:val="20"/>
        </w:rPr>
        <w:t xml:space="preserve">            ОБ ИСПРАВЛЕНИИ ОПЕЧАТОК И (ИЛИ) ОШИБОК, ДОПУЩЕННЫХ</w:t>
      </w:r>
    </w:p>
    <w:p>
      <w:pPr>
        <w:pStyle w:val="1"/>
        <w:jc w:val="both"/>
      </w:pPr>
      <w:r>
        <w:rPr>
          <w:sz w:val="20"/>
        </w:rPr>
        <w:t xml:space="preserve">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исправлении  опечаток  и  (или)  ошибок,  допущенных в</w:t>
      </w:r>
    </w:p>
    <w:p>
      <w:pPr>
        <w:pStyle w:val="1"/>
        <w:jc w:val="both"/>
      </w:pPr>
      <w:r>
        <w:rPr>
          <w:sz w:val="20"/>
        </w:rPr>
        <w:t xml:space="preserve">документах, выданных заявителю по результатам предоставления Услуги.</w:t>
      </w:r>
    </w:p>
    <w:p>
      <w:pPr>
        <w:pStyle w:val="1"/>
        <w:jc w:val="both"/>
      </w:pPr>
      <w:r>
        <w:rPr>
          <w:sz w:val="20"/>
        </w:rPr>
        <w:t xml:space="preserve">    Сведения в документе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сведений до</w:t>
      </w:r>
    </w:p>
    <w:p>
      <w:pPr>
        <w:pStyle w:val="1"/>
        <w:jc w:val="both"/>
      </w:pPr>
      <w:r>
        <w:rPr>
          <w:sz w:val="20"/>
        </w:rPr>
        <w:t xml:space="preserve">                   исправления ошибок и (или) опечаток)</w:t>
      </w:r>
    </w:p>
    <w:p>
      <w:pPr>
        <w:pStyle w:val="1"/>
        <w:jc w:val="both"/>
      </w:pPr>
      <w:r>
        <w:rPr>
          <w:sz w:val="20"/>
        </w:rPr>
        <w:t xml:space="preserve">исправлены на _____________________________________________________________</w:t>
      </w:r>
    </w:p>
    <w:p>
      <w:pPr>
        <w:pStyle w:val="1"/>
        <w:jc w:val="both"/>
      </w:pPr>
      <w:r>
        <w:rPr>
          <w:sz w:val="20"/>
        </w:rPr>
      </w:r>
    </w:p>
    <w:p>
      <w:pPr>
        <w:pStyle w:val="1"/>
        <w:jc w:val="both"/>
      </w:pPr>
      <w:r>
        <w:rPr>
          <w:sz w:val="20"/>
        </w:rPr>
        <w:t xml:space="preserve">_______________________________   ____________   __________________________</w:t>
      </w:r>
    </w:p>
    <w:p>
      <w:pPr>
        <w:pStyle w:val="1"/>
        <w:jc w:val="both"/>
      </w:pPr>
      <w:r>
        <w:rPr>
          <w:sz w:val="20"/>
        </w:rPr>
        <w:t xml:space="preserve"> полное наименование должности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2918</w:t>
      </w:r>
    </w:p>
    <w:p>
      <w:pPr>
        <w:pStyle w:val="0"/>
        <w:jc w:val="both"/>
      </w:pPr>
      <w:r>
        <w:rPr>
          <w:sz w:val="20"/>
        </w:rPr>
      </w:r>
    </w:p>
    <w:p>
      <w:pPr>
        <w:pStyle w:val="1"/>
        <w:jc w:val="both"/>
      </w:pPr>
      <w:r>
        <w:rPr>
          <w:sz w:val="20"/>
        </w:rPr>
        <w:t xml:space="preserve">    Угловой штамп</w:t>
      </w:r>
    </w:p>
    <w:p>
      <w:pPr>
        <w:pStyle w:val="1"/>
        <w:jc w:val="both"/>
      </w:pPr>
      <w:r>
        <w:rPr>
          <w:sz w:val="20"/>
        </w:rPr>
        <w:t xml:space="preserve">    Органа, выдавшего документ                         Адресат</w:t>
      </w:r>
    </w:p>
    <w:p>
      <w:pPr>
        <w:pStyle w:val="1"/>
        <w:jc w:val="both"/>
      </w:pPr>
      <w:r>
        <w:rPr>
          <w:sz w:val="20"/>
        </w:rPr>
      </w:r>
    </w:p>
    <w:bookmarkStart w:id="1984" w:name="P1984"/>
    <w:bookmarkEnd w:id="1984"/>
    <w:p>
      <w:pPr>
        <w:pStyle w:val="1"/>
        <w:jc w:val="both"/>
      </w:pPr>
      <w:r>
        <w:rPr>
          <w:sz w:val="20"/>
        </w:rPr>
        <w:t xml:space="preserve">                                УВЕДОМЛЕНИЕ</w:t>
      </w:r>
    </w:p>
    <w:p>
      <w:pPr>
        <w:pStyle w:val="1"/>
        <w:jc w:val="both"/>
      </w:pPr>
      <w:r>
        <w:rPr>
          <w:sz w:val="20"/>
        </w:rPr>
        <w:t xml:space="preserve">        ОБ ОТКАЗЕ В ИСПРАВЛЕНИИ ОПЕЧАТОК И (ИЛИ) ОШИБОК, ДОПУЩЕННЫХ</w:t>
      </w:r>
    </w:p>
    <w:p>
      <w:pPr>
        <w:pStyle w:val="1"/>
        <w:jc w:val="both"/>
      </w:pPr>
      <w:r>
        <w:rPr>
          <w:sz w:val="20"/>
        </w:rPr>
        <w:t xml:space="preserve">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отказе в исправлении опечаток и (или)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связи с тем, что _________________________________________________________.</w:t>
      </w:r>
    </w:p>
    <w:p>
      <w:pPr>
        <w:pStyle w:val="1"/>
        <w:jc w:val="both"/>
      </w:pPr>
      <w:r>
        <w:rPr>
          <w:sz w:val="20"/>
        </w:rPr>
        <w:t xml:space="preserve">                                (указываются причины отказа)</w:t>
      </w:r>
    </w:p>
    <w:p>
      <w:pPr>
        <w:pStyle w:val="1"/>
        <w:jc w:val="both"/>
      </w:pPr>
      <w:r>
        <w:rPr>
          <w:sz w:val="20"/>
        </w:rPr>
      </w:r>
    </w:p>
    <w:p>
      <w:pPr>
        <w:pStyle w:val="1"/>
        <w:jc w:val="both"/>
      </w:pPr>
      <w:r>
        <w:rPr>
          <w:sz w:val="20"/>
        </w:rPr>
        <w:t xml:space="preserve">    Уведомление  об отказе в исправлении опечаток и(или)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соответствии   с  ____________________________________________________может</w:t>
      </w:r>
    </w:p>
    <w:p>
      <w:pPr>
        <w:pStyle w:val="1"/>
        <w:jc w:val="both"/>
      </w:pPr>
      <w:r>
        <w:rPr>
          <w:sz w:val="20"/>
        </w:rPr>
        <w:t xml:space="preserve">быть обжалован в суде.</w:t>
      </w:r>
    </w:p>
    <w:p>
      <w:pPr>
        <w:pStyle w:val="1"/>
        <w:jc w:val="both"/>
      </w:pPr>
      <w:r>
        <w:rPr>
          <w:sz w:val="20"/>
        </w:rPr>
      </w:r>
    </w:p>
    <w:p>
      <w:pPr>
        <w:pStyle w:val="1"/>
        <w:jc w:val="both"/>
      </w:pPr>
      <w:r>
        <w:rPr>
          <w:sz w:val="20"/>
        </w:rPr>
        <w:t xml:space="preserve">_______________________________   ____________   __________________________</w:t>
      </w:r>
    </w:p>
    <w:p>
      <w:pPr>
        <w:pStyle w:val="1"/>
        <w:jc w:val="both"/>
      </w:pPr>
      <w:r>
        <w:rPr>
          <w:sz w:val="20"/>
        </w:rPr>
        <w:t xml:space="preserve"> полное наименование должности       подпись          инициалы, фамилия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19.12.2025 N 2918</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728" TargetMode = "External"/><Relationship Id="rId9" Type="http://schemas.openxmlformats.org/officeDocument/2006/relationships/hyperlink" Target="https://login.consultant.ru/link/?req=doc&amp;base=LAW&amp;n=523235" TargetMode = "External"/><Relationship Id="rId10" Type="http://schemas.openxmlformats.org/officeDocument/2006/relationships/hyperlink" Target="https://login.consultant.ru/link/?req=doc&amp;base=LAW&amp;n=501480" TargetMode = "External"/><Relationship Id="rId11" Type="http://schemas.openxmlformats.org/officeDocument/2006/relationships/hyperlink" Target="https://login.consultant.ru/link/?req=doc&amp;base=RLAW296&amp;n=193202" TargetMode = "External"/><Relationship Id="rId12" Type="http://schemas.openxmlformats.org/officeDocument/2006/relationships/hyperlink" Target="https://login.consultant.ru/link/?req=doc&amp;base=RLAW296&amp;n=208569" TargetMode = "External"/><Relationship Id="rId13" Type="http://schemas.openxmlformats.org/officeDocument/2006/relationships/hyperlink" Target="https://login.consultant.ru/link/?req=doc&amp;base=LAW&amp;n=523719&amp;dst=15" TargetMode = "External"/><Relationship Id="rId14" Type="http://schemas.openxmlformats.org/officeDocument/2006/relationships/hyperlink" Target="https://login.consultant.ru/link/?req=doc&amp;base=LAW&amp;n=521885&amp;dst=100174" TargetMode = "External"/><Relationship Id="rId15" Type="http://schemas.openxmlformats.org/officeDocument/2006/relationships/hyperlink" Target="https://login.consultant.ru/link/?req=doc&amp;base=LAW&amp;n=468305" TargetMode = "External"/><Relationship Id="rId16" Type="http://schemas.openxmlformats.org/officeDocument/2006/relationships/hyperlink" Target="https://login.consultant.ru/link/?req=doc&amp;base=LAW&amp;n=511728&amp;dst=2014" TargetMode = "External"/><Relationship Id="rId17" Type="http://schemas.openxmlformats.org/officeDocument/2006/relationships/hyperlink" Target="https://login.consultant.ru/link/?req=doc&amp;base=LAW&amp;n=511728&amp;dst=1965" TargetMode = "External"/><Relationship Id="rId18" Type="http://schemas.openxmlformats.org/officeDocument/2006/relationships/hyperlink" Target="https://login.consultant.ru/link/?req=doc&amp;base=LAW&amp;n=511728&amp;dst=2028" TargetMode = "External"/><Relationship Id="rId19" Type="http://schemas.openxmlformats.org/officeDocument/2006/relationships/hyperlink" Target="https://login.consultant.ru/link/?req=doc&amp;base=LAW&amp;n=511728&amp;dst=2044" TargetMode = "External"/><Relationship Id="rId20" Type="http://schemas.openxmlformats.org/officeDocument/2006/relationships/hyperlink" Target="https://login.consultant.ru/link/?req=doc&amp;base=LAW&amp;n=511728&amp;dst=2047" TargetMode = "External"/><Relationship Id="rId21" Type="http://schemas.openxmlformats.org/officeDocument/2006/relationships/hyperlink" Target="https://login.consultant.ru/link/?req=doc&amp;base=LAW&amp;n=511728&amp;dst=2048" TargetMode = "External"/><Relationship Id="rId22" Type="http://schemas.openxmlformats.org/officeDocument/2006/relationships/hyperlink" Target="https://login.consultant.ru/link/?req=doc&amp;base=LAW&amp;n=511728&amp;dst=2014" TargetMode = "External"/><Relationship Id="rId23" Type="http://schemas.openxmlformats.org/officeDocument/2006/relationships/hyperlink" Target="https://login.consultant.ru/link/?req=doc&amp;base=LAW&amp;n=468305" TargetMode = "External"/><Relationship Id="rId24" Type="http://schemas.openxmlformats.org/officeDocument/2006/relationships/hyperlink" Target="https://login.consultant.ru/link/?req=doc&amp;base=LAW&amp;n=511728&amp;dst=2014" TargetMode = "External"/><Relationship Id="rId25" Type="http://schemas.openxmlformats.org/officeDocument/2006/relationships/hyperlink" Target="https://login.consultant.ru/link/?req=doc&amp;base=LAW&amp;n=511728&amp;dst=1965" TargetMode = "External"/><Relationship Id="rId26" Type="http://schemas.openxmlformats.org/officeDocument/2006/relationships/hyperlink" Target="https://login.consultant.ru/link/?req=doc&amp;base=LAW&amp;n=511728&amp;dst=2028" TargetMode = "External"/><Relationship Id="rId27" Type="http://schemas.openxmlformats.org/officeDocument/2006/relationships/hyperlink" Target="https://login.consultant.ru/link/?req=doc&amp;base=LAW&amp;n=511728&amp;dst=2044" TargetMode = "External"/><Relationship Id="rId28" Type="http://schemas.openxmlformats.org/officeDocument/2006/relationships/hyperlink" Target="https://login.consultant.ru/link/?req=doc&amp;base=LAW&amp;n=511728&amp;dst=2047" TargetMode = "External"/><Relationship Id="rId29" Type="http://schemas.openxmlformats.org/officeDocument/2006/relationships/hyperlink" Target="https://login.consultant.ru/link/?req=doc&amp;base=LAW&amp;n=511728&amp;dst=2048" TargetMode = "External"/><Relationship Id="rId30" Type="http://schemas.openxmlformats.org/officeDocument/2006/relationships/hyperlink" Target="https://login.consultant.ru/link/?req=doc&amp;base=LAW&amp;n=511728&amp;dst=2014" TargetMode = "External"/><Relationship Id="rId31" Type="http://schemas.openxmlformats.org/officeDocument/2006/relationships/hyperlink" Target="https://login.consultant.ru/link/?req=doc&amp;base=LAW&amp;n=468305" TargetMode = "External"/><Relationship Id="rId32" Type="http://schemas.openxmlformats.org/officeDocument/2006/relationships/hyperlink" Target="https://login.consultant.ru/link/?req=doc&amp;base=LAW&amp;n=511728&amp;dst=2014" TargetMode = "External"/><Relationship Id="rId33" Type="http://schemas.openxmlformats.org/officeDocument/2006/relationships/hyperlink" Target="https://login.consultant.ru/link/?req=doc&amp;base=LAW&amp;n=511728&amp;dst=1965" TargetMode = "External"/><Relationship Id="rId34" Type="http://schemas.openxmlformats.org/officeDocument/2006/relationships/hyperlink" Target="https://login.consultant.ru/link/?req=doc&amp;base=LAW&amp;n=511728&amp;dst=2028" TargetMode = "External"/><Relationship Id="rId35" Type="http://schemas.openxmlformats.org/officeDocument/2006/relationships/hyperlink" Target="https://login.consultant.ru/link/?req=doc&amp;base=LAW&amp;n=511728&amp;dst=2044" TargetMode = "External"/><Relationship Id="rId36" Type="http://schemas.openxmlformats.org/officeDocument/2006/relationships/hyperlink" Target="https://login.consultant.ru/link/?req=doc&amp;base=LAW&amp;n=511728&amp;dst=2047" TargetMode = "External"/><Relationship Id="rId37" Type="http://schemas.openxmlformats.org/officeDocument/2006/relationships/hyperlink" Target="https://login.consultant.ru/link/?req=doc&amp;base=LAW&amp;n=511728&amp;dst=2048" TargetMode = "External"/><Relationship Id="rId38" Type="http://schemas.openxmlformats.org/officeDocument/2006/relationships/hyperlink" Target="https://login.consultant.ru/link/?req=doc&amp;base=LAW&amp;n=511728&amp;dst=2014" TargetMode = "External"/><Relationship Id="rId39" Type="http://schemas.openxmlformats.org/officeDocument/2006/relationships/hyperlink" Target="https://login.consultant.ru/link/?req=doc&amp;base=LAW&amp;n=468305" TargetMode = "External"/><Relationship Id="rId40" Type="http://schemas.openxmlformats.org/officeDocument/2006/relationships/hyperlink" Target="https://login.consultant.ru/link/?req=doc&amp;base=LAW&amp;n=511728&amp;dst=2014" TargetMode = "External"/><Relationship Id="rId41" Type="http://schemas.openxmlformats.org/officeDocument/2006/relationships/hyperlink" Target="https://login.consultant.ru/link/?req=doc&amp;base=LAW&amp;n=511728&amp;dst=1965" TargetMode = "External"/><Relationship Id="rId42" Type="http://schemas.openxmlformats.org/officeDocument/2006/relationships/hyperlink" Target="https://login.consultant.ru/link/?req=doc&amp;base=LAW&amp;n=511728&amp;dst=2028" TargetMode = "External"/><Relationship Id="rId43" Type="http://schemas.openxmlformats.org/officeDocument/2006/relationships/hyperlink" Target="https://login.consultant.ru/link/?req=doc&amp;base=LAW&amp;n=511728&amp;dst=2044" TargetMode = "External"/><Relationship Id="rId44" Type="http://schemas.openxmlformats.org/officeDocument/2006/relationships/hyperlink" Target="https://login.consultant.ru/link/?req=doc&amp;base=LAW&amp;n=511728&amp;dst=2047" TargetMode = "External"/><Relationship Id="rId45" Type="http://schemas.openxmlformats.org/officeDocument/2006/relationships/hyperlink" Target="https://login.consultant.ru/link/?req=doc&amp;base=LAW&amp;n=511728&amp;dst=2048" TargetMode = "External"/><Relationship Id="rId46" Type="http://schemas.openxmlformats.org/officeDocument/2006/relationships/hyperlink" Target="https://login.consultant.ru/link/?req=doc&amp;base=LAW&amp;n=511728&amp;dst=2014" TargetMode = "External"/><Relationship Id="rId47" Type="http://schemas.openxmlformats.org/officeDocument/2006/relationships/hyperlink" Target="https://login.consultant.ru/link/?req=doc&amp;base=LAW&amp;n=468305" TargetMode = "External"/><Relationship Id="rId48" Type="http://schemas.openxmlformats.org/officeDocument/2006/relationships/hyperlink" Target="https://login.consultant.ru/link/?req=doc&amp;base=LAW&amp;n=511728&amp;dst=2014" TargetMode = "External"/><Relationship Id="rId49" Type="http://schemas.openxmlformats.org/officeDocument/2006/relationships/hyperlink" Target="https://login.consultant.ru/link/?req=doc&amp;base=LAW&amp;n=511728&amp;dst=1965" TargetMode = "External"/><Relationship Id="rId50" Type="http://schemas.openxmlformats.org/officeDocument/2006/relationships/hyperlink" Target="https://login.consultant.ru/link/?req=doc&amp;base=LAW&amp;n=511728&amp;dst=2028" TargetMode = "External"/><Relationship Id="rId51" Type="http://schemas.openxmlformats.org/officeDocument/2006/relationships/hyperlink" Target="https://login.consultant.ru/link/?req=doc&amp;base=LAW&amp;n=511728&amp;dst=2044" TargetMode = "External"/><Relationship Id="rId52" Type="http://schemas.openxmlformats.org/officeDocument/2006/relationships/hyperlink" Target="https://login.consultant.ru/link/?req=doc&amp;base=LAW&amp;n=511728&amp;dst=2047" TargetMode = "External"/><Relationship Id="rId53" Type="http://schemas.openxmlformats.org/officeDocument/2006/relationships/hyperlink" Target="https://login.consultant.ru/link/?req=doc&amp;base=LAW&amp;n=511728&amp;dst=2048" TargetMode = "External"/><Relationship Id="rId54" Type="http://schemas.openxmlformats.org/officeDocument/2006/relationships/hyperlink" Target="https://login.consultant.ru/link/?req=doc&amp;base=LAW&amp;n=511728&amp;dst=2014" TargetMode = "External"/><Relationship Id="rId55" Type="http://schemas.openxmlformats.org/officeDocument/2006/relationships/hyperlink" Target="https://login.consultant.ru/link/?req=doc&amp;base=LAW&amp;n=468305" TargetMode = "External"/><Relationship Id="rId56" Type="http://schemas.openxmlformats.org/officeDocument/2006/relationships/hyperlink" Target="https://login.consultant.ru/link/?req=doc&amp;base=LAW&amp;n=511728&amp;dst=2014" TargetMode = "External"/><Relationship Id="rId57" Type="http://schemas.openxmlformats.org/officeDocument/2006/relationships/hyperlink" Target="https://login.consultant.ru/link/?req=doc&amp;base=LAW&amp;n=511728&amp;dst=1965" TargetMode = "External"/><Relationship Id="rId58" Type="http://schemas.openxmlformats.org/officeDocument/2006/relationships/hyperlink" Target="https://login.consultant.ru/link/?req=doc&amp;base=LAW&amp;n=511728&amp;dst=2028" TargetMode = "External"/><Relationship Id="rId59" Type="http://schemas.openxmlformats.org/officeDocument/2006/relationships/hyperlink" Target="https://login.consultant.ru/link/?req=doc&amp;base=LAW&amp;n=511728&amp;dst=2044" TargetMode = "External"/><Relationship Id="rId60" Type="http://schemas.openxmlformats.org/officeDocument/2006/relationships/hyperlink" Target="https://login.consultant.ru/link/?req=doc&amp;base=LAW&amp;n=511728&amp;dst=2047" TargetMode = "External"/><Relationship Id="rId61" Type="http://schemas.openxmlformats.org/officeDocument/2006/relationships/hyperlink" Target="https://login.consultant.ru/link/?req=doc&amp;base=LAW&amp;n=511728&amp;dst=2048" TargetMode = "External"/><Relationship Id="rId62" Type="http://schemas.openxmlformats.org/officeDocument/2006/relationships/hyperlink" Target="https://login.consultant.ru/link/?req=doc&amp;base=LAW&amp;n=511728&amp;dst=2014" TargetMode = "External"/><Relationship Id="rId63" Type="http://schemas.openxmlformats.org/officeDocument/2006/relationships/hyperlink" Target="https://login.consultant.ru/link/?req=doc&amp;base=LAW&amp;n=468305" TargetMode = "External"/><Relationship Id="rId64" Type="http://schemas.openxmlformats.org/officeDocument/2006/relationships/hyperlink" Target="https://login.consultant.ru/link/?req=doc&amp;base=LAW&amp;n=511728&amp;dst=2014" TargetMode = "External"/><Relationship Id="rId65" Type="http://schemas.openxmlformats.org/officeDocument/2006/relationships/hyperlink" Target="https://login.consultant.ru/link/?req=doc&amp;base=LAW&amp;n=511728&amp;dst=1965" TargetMode = "External"/><Relationship Id="rId66" Type="http://schemas.openxmlformats.org/officeDocument/2006/relationships/hyperlink" Target="https://login.consultant.ru/link/?req=doc&amp;base=LAW&amp;n=511728&amp;dst=2028" TargetMode = "External"/><Relationship Id="rId67" Type="http://schemas.openxmlformats.org/officeDocument/2006/relationships/hyperlink" Target="https://login.consultant.ru/link/?req=doc&amp;base=LAW&amp;n=511728&amp;dst=2044" TargetMode = "External"/><Relationship Id="rId68" Type="http://schemas.openxmlformats.org/officeDocument/2006/relationships/hyperlink" Target="https://login.consultant.ru/link/?req=doc&amp;base=LAW&amp;n=511728&amp;dst=2047" TargetMode = "External"/><Relationship Id="rId69" Type="http://schemas.openxmlformats.org/officeDocument/2006/relationships/hyperlink" Target="https://login.consultant.ru/link/?req=doc&amp;base=LAW&amp;n=511728&amp;dst=2048" TargetMode = "External"/><Relationship Id="rId70" Type="http://schemas.openxmlformats.org/officeDocument/2006/relationships/hyperlink" Target="https://login.consultant.ru/link/?req=doc&amp;base=LAW&amp;n=511728&amp;dst=2014" TargetMode = "External"/><Relationship Id="rId71" Type="http://schemas.openxmlformats.org/officeDocument/2006/relationships/hyperlink" Target="https://login.consultant.ru/link/?req=doc&amp;base=LAW&amp;n=468305" TargetMode = "External"/><Relationship Id="rId72" Type="http://schemas.openxmlformats.org/officeDocument/2006/relationships/hyperlink" Target="https://login.consultant.ru/link/?req=doc&amp;base=LAW&amp;n=511728&amp;dst=2014" TargetMode = "External"/><Relationship Id="rId73" Type="http://schemas.openxmlformats.org/officeDocument/2006/relationships/hyperlink" Target="https://login.consultant.ru/link/?req=doc&amp;base=LAW&amp;n=511728&amp;dst=1965" TargetMode = "External"/><Relationship Id="rId74" Type="http://schemas.openxmlformats.org/officeDocument/2006/relationships/hyperlink" Target="https://login.consultant.ru/link/?req=doc&amp;base=LAW&amp;n=511728&amp;dst=2028" TargetMode = "External"/><Relationship Id="rId75" Type="http://schemas.openxmlformats.org/officeDocument/2006/relationships/hyperlink" Target="https://login.consultant.ru/link/?req=doc&amp;base=LAW&amp;n=511728&amp;dst=2044" TargetMode = "External"/><Relationship Id="rId76" Type="http://schemas.openxmlformats.org/officeDocument/2006/relationships/hyperlink" Target="https://login.consultant.ru/link/?req=doc&amp;base=LAW&amp;n=511728&amp;dst=2047" TargetMode = "External"/><Relationship Id="rId77" Type="http://schemas.openxmlformats.org/officeDocument/2006/relationships/hyperlink" Target="https://login.consultant.ru/link/?req=doc&amp;base=LAW&amp;n=511728&amp;dst=2048" TargetMode = "External"/><Relationship Id="rId78" Type="http://schemas.openxmlformats.org/officeDocument/2006/relationships/hyperlink" Target="https://login.consultant.ru/link/?req=doc&amp;base=LAW&amp;n=511728&amp;dst=2014" TargetMode = "External"/><Relationship Id="rId79" Type="http://schemas.openxmlformats.org/officeDocument/2006/relationships/hyperlink" Target="https://login.consultant.ru/link/?req=doc&amp;base=LAW&amp;n=468305" TargetMode = "External"/><Relationship Id="rId80" Type="http://schemas.openxmlformats.org/officeDocument/2006/relationships/hyperlink" Target="https://login.consultant.ru/link/?req=doc&amp;base=LAW&amp;n=511728&amp;dst=2014" TargetMode = "External"/><Relationship Id="rId81" Type="http://schemas.openxmlformats.org/officeDocument/2006/relationships/hyperlink" Target="https://login.consultant.ru/link/?req=doc&amp;base=LAW&amp;n=511728&amp;dst=1965" TargetMode = "External"/><Relationship Id="rId82" Type="http://schemas.openxmlformats.org/officeDocument/2006/relationships/hyperlink" Target="https://login.consultant.ru/link/?req=doc&amp;base=LAW&amp;n=511728&amp;dst=2028" TargetMode = "External"/><Relationship Id="rId83" Type="http://schemas.openxmlformats.org/officeDocument/2006/relationships/hyperlink" Target="https://login.consultant.ru/link/?req=doc&amp;base=LAW&amp;n=511728&amp;dst=2044" TargetMode = "External"/><Relationship Id="rId84" Type="http://schemas.openxmlformats.org/officeDocument/2006/relationships/hyperlink" Target="https://login.consultant.ru/link/?req=doc&amp;base=LAW&amp;n=511728&amp;dst=2047" TargetMode = "External"/><Relationship Id="rId85" Type="http://schemas.openxmlformats.org/officeDocument/2006/relationships/hyperlink" Target="https://login.consultant.ru/link/?req=doc&amp;base=LAW&amp;n=511728&amp;dst=2048" TargetMode = "External"/><Relationship Id="rId86" Type="http://schemas.openxmlformats.org/officeDocument/2006/relationships/hyperlink" Target="https://login.consultant.ru/link/?req=doc&amp;base=LAW&amp;n=511728&amp;dst=2014" TargetMode = "External"/><Relationship Id="rId87" Type="http://schemas.openxmlformats.org/officeDocument/2006/relationships/hyperlink" Target="https://login.consultant.ru/link/?req=doc&amp;base=LAW&amp;n=468305" TargetMode = "External"/><Relationship Id="rId88" Type="http://schemas.openxmlformats.org/officeDocument/2006/relationships/hyperlink" Target="https://login.consultant.ru/link/?req=doc&amp;base=LAW&amp;n=511728&amp;dst=2014" TargetMode = "External"/><Relationship Id="rId89" Type="http://schemas.openxmlformats.org/officeDocument/2006/relationships/hyperlink" Target="https://login.consultant.ru/link/?req=doc&amp;base=LAW&amp;n=511728&amp;dst=1965" TargetMode = "External"/><Relationship Id="rId90" Type="http://schemas.openxmlformats.org/officeDocument/2006/relationships/hyperlink" Target="https://login.consultant.ru/link/?req=doc&amp;base=LAW&amp;n=511728&amp;dst=2028" TargetMode = "External"/><Relationship Id="rId91" Type="http://schemas.openxmlformats.org/officeDocument/2006/relationships/hyperlink" Target="https://login.consultant.ru/link/?req=doc&amp;base=LAW&amp;n=511728&amp;dst=2044" TargetMode = "External"/><Relationship Id="rId92" Type="http://schemas.openxmlformats.org/officeDocument/2006/relationships/hyperlink" Target="https://login.consultant.ru/link/?req=doc&amp;base=LAW&amp;n=511728&amp;dst=2047" TargetMode = "External"/><Relationship Id="rId93" Type="http://schemas.openxmlformats.org/officeDocument/2006/relationships/hyperlink" Target="https://login.consultant.ru/link/?req=doc&amp;base=LAW&amp;n=511728&amp;dst=2048" TargetMode = "External"/><Relationship Id="rId94" Type="http://schemas.openxmlformats.org/officeDocument/2006/relationships/hyperlink" Target="https://login.consultant.ru/link/?req=doc&amp;base=LAW&amp;n=511728&amp;dst=2014" TargetMode = "External"/><Relationship Id="rId95" Type="http://schemas.openxmlformats.org/officeDocument/2006/relationships/hyperlink" Target="https://login.consultant.ru/link/?req=doc&amp;base=LAW&amp;n=468305" TargetMode = "External"/><Relationship Id="rId96" Type="http://schemas.openxmlformats.org/officeDocument/2006/relationships/hyperlink" Target="https://login.consultant.ru/link/?req=doc&amp;base=LAW&amp;n=511728&amp;dst=2014" TargetMode = "External"/><Relationship Id="rId97" Type="http://schemas.openxmlformats.org/officeDocument/2006/relationships/hyperlink" Target="https://login.consultant.ru/link/?req=doc&amp;base=LAW&amp;n=511728&amp;dst=1965" TargetMode = "External"/><Relationship Id="rId98" Type="http://schemas.openxmlformats.org/officeDocument/2006/relationships/hyperlink" Target="https://login.consultant.ru/link/?req=doc&amp;base=LAW&amp;n=511728&amp;dst=2028" TargetMode = "External"/><Relationship Id="rId99" Type="http://schemas.openxmlformats.org/officeDocument/2006/relationships/hyperlink" Target="https://login.consultant.ru/link/?req=doc&amp;base=LAW&amp;n=511728&amp;dst=2044" TargetMode = "External"/><Relationship Id="rId100" Type="http://schemas.openxmlformats.org/officeDocument/2006/relationships/hyperlink" Target="https://login.consultant.ru/link/?req=doc&amp;base=LAW&amp;n=511728&amp;dst=2047" TargetMode = "External"/><Relationship Id="rId101" Type="http://schemas.openxmlformats.org/officeDocument/2006/relationships/hyperlink" Target="https://login.consultant.ru/link/?req=doc&amp;base=LAW&amp;n=511728&amp;dst=2048" TargetMode = "External"/><Relationship Id="rId102" Type="http://schemas.openxmlformats.org/officeDocument/2006/relationships/hyperlink" Target="https://login.consultant.ru/link/?req=doc&amp;base=LAW&amp;n=511728&amp;dst=2014" TargetMode = "External"/><Relationship Id="rId103" Type="http://schemas.openxmlformats.org/officeDocument/2006/relationships/hyperlink" Target="https://login.consultant.ru/link/?req=doc&amp;base=LAW&amp;n=468305" TargetMode = "External"/><Relationship Id="rId104" Type="http://schemas.openxmlformats.org/officeDocument/2006/relationships/hyperlink" Target="https://login.consultant.ru/link/?req=doc&amp;base=LAW&amp;n=511728&amp;dst=2014" TargetMode = "External"/><Relationship Id="rId105" Type="http://schemas.openxmlformats.org/officeDocument/2006/relationships/hyperlink" Target="https://login.consultant.ru/link/?req=doc&amp;base=LAW&amp;n=511728&amp;dst=1965" TargetMode = "External"/><Relationship Id="rId106" Type="http://schemas.openxmlformats.org/officeDocument/2006/relationships/hyperlink" Target="https://login.consultant.ru/link/?req=doc&amp;base=LAW&amp;n=511728&amp;dst=2028" TargetMode = "External"/><Relationship Id="rId107" Type="http://schemas.openxmlformats.org/officeDocument/2006/relationships/hyperlink" Target="https://login.consultant.ru/link/?req=doc&amp;base=LAW&amp;n=511728&amp;dst=2044" TargetMode = "External"/><Relationship Id="rId108" Type="http://schemas.openxmlformats.org/officeDocument/2006/relationships/hyperlink" Target="https://login.consultant.ru/link/?req=doc&amp;base=LAW&amp;n=511728&amp;dst=2047" TargetMode = "External"/><Relationship Id="rId109" Type="http://schemas.openxmlformats.org/officeDocument/2006/relationships/hyperlink" Target="https://login.consultant.ru/link/?req=doc&amp;base=LAW&amp;n=511728&amp;dst=2048" TargetMode = "External"/><Relationship Id="rId110" Type="http://schemas.openxmlformats.org/officeDocument/2006/relationships/hyperlink" Target="https://login.consultant.ru/link/?req=doc&amp;base=LAW&amp;n=511728&amp;dst=2014" TargetMode = "External"/><Relationship Id="rId111" Type="http://schemas.openxmlformats.org/officeDocument/2006/relationships/hyperlink" Target="https://login.consultant.ru/link/?req=doc&amp;base=LAW&amp;n=468305" TargetMode = "External"/><Relationship Id="rId112" Type="http://schemas.openxmlformats.org/officeDocument/2006/relationships/hyperlink" Target="https://login.consultant.ru/link/?req=doc&amp;base=LAW&amp;n=511728&amp;dst=2014" TargetMode = "External"/><Relationship Id="rId113" Type="http://schemas.openxmlformats.org/officeDocument/2006/relationships/hyperlink" Target="https://login.consultant.ru/link/?req=doc&amp;base=LAW&amp;n=511728&amp;dst=1965" TargetMode = "External"/><Relationship Id="rId114" Type="http://schemas.openxmlformats.org/officeDocument/2006/relationships/hyperlink" Target="https://login.consultant.ru/link/?req=doc&amp;base=LAW&amp;n=511728&amp;dst=2028" TargetMode = "External"/><Relationship Id="rId115" Type="http://schemas.openxmlformats.org/officeDocument/2006/relationships/hyperlink" Target="https://login.consultant.ru/link/?req=doc&amp;base=LAW&amp;n=511728&amp;dst=2044" TargetMode = "External"/><Relationship Id="rId116" Type="http://schemas.openxmlformats.org/officeDocument/2006/relationships/hyperlink" Target="https://login.consultant.ru/link/?req=doc&amp;base=LAW&amp;n=511728&amp;dst=2047" TargetMode = "External"/><Relationship Id="rId117" Type="http://schemas.openxmlformats.org/officeDocument/2006/relationships/hyperlink" Target="https://login.consultant.ru/link/?req=doc&amp;base=LAW&amp;n=511728&amp;dst=2048" TargetMode = "External"/><Relationship Id="rId118" Type="http://schemas.openxmlformats.org/officeDocument/2006/relationships/hyperlink" Target="https://login.consultant.ru/link/?req=doc&amp;base=LAW&amp;n=511728&amp;dst=2014" TargetMode = "External"/><Relationship Id="rId119" Type="http://schemas.openxmlformats.org/officeDocument/2006/relationships/hyperlink" Target="https://login.consultant.ru/link/?req=doc&amp;base=LAW&amp;n=468305" TargetMode = "External"/><Relationship Id="rId120" Type="http://schemas.openxmlformats.org/officeDocument/2006/relationships/hyperlink" Target="https://login.consultant.ru/link/?req=doc&amp;base=LAW&amp;n=511728&amp;dst=2014" TargetMode = "External"/><Relationship Id="rId121" Type="http://schemas.openxmlformats.org/officeDocument/2006/relationships/hyperlink" Target="https://login.consultant.ru/link/?req=doc&amp;base=LAW&amp;n=511728&amp;dst=1965" TargetMode = "External"/><Relationship Id="rId122" Type="http://schemas.openxmlformats.org/officeDocument/2006/relationships/hyperlink" Target="https://login.consultant.ru/link/?req=doc&amp;base=LAW&amp;n=511728&amp;dst=2028" TargetMode = "External"/><Relationship Id="rId123" Type="http://schemas.openxmlformats.org/officeDocument/2006/relationships/hyperlink" Target="https://login.consultant.ru/link/?req=doc&amp;base=LAW&amp;n=511728&amp;dst=2044" TargetMode = "External"/><Relationship Id="rId124" Type="http://schemas.openxmlformats.org/officeDocument/2006/relationships/hyperlink" Target="https://login.consultant.ru/link/?req=doc&amp;base=LAW&amp;n=511728&amp;dst=2047" TargetMode = "External"/><Relationship Id="rId125" Type="http://schemas.openxmlformats.org/officeDocument/2006/relationships/hyperlink" Target="https://login.consultant.ru/link/?req=doc&amp;base=LAW&amp;n=511728&amp;dst=2048" TargetMode = "External"/><Relationship Id="rId126" Type="http://schemas.openxmlformats.org/officeDocument/2006/relationships/hyperlink" Target="https://login.consultant.ru/link/?req=doc&amp;base=LAW&amp;n=511728&amp;dst=2014" TargetMode = "External"/><Relationship Id="rId127" Type="http://schemas.openxmlformats.org/officeDocument/2006/relationships/hyperlink" Target="https://login.consultant.ru/link/?req=doc&amp;base=LAW&amp;n=468305" TargetMode = "External"/><Relationship Id="rId128" Type="http://schemas.openxmlformats.org/officeDocument/2006/relationships/hyperlink" Target="https://login.consultant.ru/link/?req=doc&amp;base=LAW&amp;n=511728&amp;dst=2014" TargetMode = "External"/><Relationship Id="rId129" Type="http://schemas.openxmlformats.org/officeDocument/2006/relationships/hyperlink" Target="https://login.consultant.ru/link/?req=doc&amp;base=LAW&amp;n=511728&amp;dst=1965" TargetMode = "External"/><Relationship Id="rId130" Type="http://schemas.openxmlformats.org/officeDocument/2006/relationships/hyperlink" Target="https://login.consultant.ru/link/?req=doc&amp;base=LAW&amp;n=511728&amp;dst=2028" TargetMode = "External"/><Relationship Id="rId131" Type="http://schemas.openxmlformats.org/officeDocument/2006/relationships/hyperlink" Target="https://login.consultant.ru/link/?req=doc&amp;base=LAW&amp;n=511728&amp;dst=2044" TargetMode = "External"/><Relationship Id="rId132" Type="http://schemas.openxmlformats.org/officeDocument/2006/relationships/hyperlink" Target="https://login.consultant.ru/link/?req=doc&amp;base=LAW&amp;n=511728&amp;dst=2047" TargetMode = "External"/><Relationship Id="rId133" Type="http://schemas.openxmlformats.org/officeDocument/2006/relationships/hyperlink" Target="https://login.consultant.ru/link/?req=doc&amp;base=LAW&amp;n=511728&amp;dst=2048" TargetMode = "External"/><Relationship Id="rId134" Type="http://schemas.openxmlformats.org/officeDocument/2006/relationships/hyperlink" Target="https://login.consultant.ru/link/?req=doc&amp;base=LAW&amp;n=511728&amp;dst=2014" TargetMode = "External"/><Relationship Id="rId135" Type="http://schemas.openxmlformats.org/officeDocument/2006/relationships/hyperlink" Target="https://login.consultant.ru/link/?req=doc&amp;base=LAW&amp;n=468305" TargetMode = "External"/><Relationship Id="rId136" Type="http://schemas.openxmlformats.org/officeDocument/2006/relationships/hyperlink" Target="https://login.consultant.ru/link/?req=doc&amp;base=LAW&amp;n=511728&amp;dst=2014" TargetMode = "External"/><Relationship Id="rId137" Type="http://schemas.openxmlformats.org/officeDocument/2006/relationships/hyperlink" Target="https://login.consultant.ru/link/?req=doc&amp;base=LAW&amp;n=511728&amp;dst=1965" TargetMode = "External"/><Relationship Id="rId138" Type="http://schemas.openxmlformats.org/officeDocument/2006/relationships/hyperlink" Target="https://login.consultant.ru/link/?req=doc&amp;base=LAW&amp;n=511728&amp;dst=2028" TargetMode = "External"/><Relationship Id="rId139" Type="http://schemas.openxmlformats.org/officeDocument/2006/relationships/hyperlink" Target="https://login.consultant.ru/link/?req=doc&amp;base=LAW&amp;n=511728&amp;dst=2044" TargetMode = "External"/><Relationship Id="rId140" Type="http://schemas.openxmlformats.org/officeDocument/2006/relationships/hyperlink" Target="https://login.consultant.ru/link/?req=doc&amp;base=LAW&amp;n=511728&amp;dst=2047" TargetMode = "External"/><Relationship Id="rId141" Type="http://schemas.openxmlformats.org/officeDocument/2006/relationships/hyperlink" Target="https://login.consultant.ru/link/?req=doc&amp;base=LAW&amp;n=511728&amp;dst=2048" TargetMode = "External"/><Relationship Id="rId142" Type="http://schemas.openxmlformats.org/officeDocument/2006/relationships/hyperlink" Target="https://login.consultant.ru/link/?req=doc&amp;base=LAW&amp;n=511728&amp;dst=2014" TargetMode = "External"/><Relationship Id="rId143" Type="http://schemas.openxmlformats.org/officeDocument/2006/relationships/hyperlink" Target="https://login.consultant.ru/link/?req=doc&amp;base=LAW&amp;n=468305" TargetMode = "External"/><Relationship Id="rId144" Type="http://schemas.openxmlformats.org/officeDocument/2006/relationships/hyperlink" Target="https://login.consultant.ru/link/?req=doc&amp;base=LAW&amp;n=511728&amp;dst=2014" TargetMode = "External"/><Relationship Id="rId145" Type="http://schemas.openxmlformats.org/officeDocument/2006/relationships/hyperlink" Target="https://login.consultant.ru/link/?req=doc&amp;base=LAW&amp;n=511728&amp;dst=1965" TargetMode = "External"/><Relationship Id="rId146" Type="http://schemas.openxmlformats.org/officeDocument/2006/relationships/hyperlink" Target="https://login.consultant.ru/link/?req=doc&amp;base=LAW&amp;n=511728&amp;dst=2028" TargetMode = "External"/><Relationship Id="rId147" Type="http://schemas.openxmlformats.org/officeDocument/2006/relationships/hyperlink" Target="https://login.consultant.ru/link/?req=doc&amp;base=LAW&amp;n=511728&amp;dst=2044" TargetMode = "External"/><Relationship Id="rId148" Type="http://schemas.openxmlformats.org/officeDocument/2006/relationships/hyperlink" Target="https://login.consultant.ru/link/?req=doc&amp;base=LAW&amp;n=511728&amp;dst=2047" TargetMode = "External"/><Relationship Id="rId149" Type="http://schemas.openxmlformats.org/officeDocument/2006/relationships/hyperlink" Target="https://login.consultant.ru/link/?req=doc&amp;base=LAW&amp;n=511728&amp;dst=2048" TargetMode = "External"/><Relationship Id="rId150" Type="http://schemas.openxmlformats.org/officeDocument/2006/relationships/hyperlink" Target="https://login.consultant.ru/link/?req=doc&amp;base=LAW&amp;n=511728&amp;dst=2014" TargetMode = "External"/><Relationship Id="rId151" Type="http://schemas.openxmlformats.org/officeDocument/2006/relationships/hyperlink" Target="https://login.consultant.ru/link/?req=doc&amp;base=LAW&amp;n=468305" TargetMode = "External"/><Relationship Id="rId152" Type="http://schemas.openxmlformats.org/officeDocument/2006/relationships/hyperlink" Target="https://login.consultant.ru/link/?req=doc&amp;base=LAW&amp;n=511728&amp;dst=2014" TargetMode = "External"/><Relationship Id="rId153" Type="http://schemas.openxmlformats.org/officeDocument/2006/relationships/hyperlink" Target="https://login.consultant.ru/link/?req=doc&amp;base=LAW&amp;n=511728&amp;dst=1965" TargetMode = "External"/><Relationship Id="rId154" Type="http://schemas.openxmlformats.org/officeDocument/2006/relationships/hyperlink" Target="https://login.consultant.ru/link/?req=doc&amp;base=LAW&amp;n=511728&amp;dst=2028" TargetMode = "External"/><Relationship Id="rId155" Type="http://schemas.openxmlformats.org/officeDocument/2006/relationships/hyperlink" Target="https://login.consultant.ru/link/?req=doc&amp;base=LAW&amp;n=511728&amp;dst=2044" TargetMode = "External"/><Relationship Id="rId156" Type="http://schemas.openxmlformats.org/officeDocument/2006/relationships/hyperlink" Target="https://login.consultant.ru/link/?req=doc&amp;base=LAW&amp;n=511728&amp;dst=2047" TargetMode = "External"/><Relationship Id="rId157" Type="http://schemas.openxmlformats.org/officeDocument/2006/relationships/hyperlink" Target="https://login.consultant.ru/link/?req=doc&amp;base=LAW&amp;n=511728&amp;dst=2048" TargetMode = "External"/><Relationship Id="rId158" Type="http://schemas.openxmlformats.org/officeDocument/2006/relationships/hyperlink" Target="https://login.consultant.ru/link/?req=doc&amp;base=LAW&amp;n=511728&amp;dst=2014" TargetMode = "External"/><Relationship Id="rId159"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19.12.2025 N 2918
"Об утверждении Административного регламента администрации Петропавловск-Камчатского городского округа по предоставлению муниципальной услуги "Установление публичного сервитута"</dc:title>
  <dcterms:created xsi:type="dcterms:W3CDTF">2026-04-07T04:36:41Z</dcterms:created>
</cp:coreProperties>
</file>