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24.07.2025 N 1687</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"Дополнительная мера социальной поддержки граждан на обустройство мест захоронения лиц,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24 июля 2025 г. N 1687</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w:t>
      </w:r>
    </w:p>
    <w:p>
      <w:pPr>
        <w:pStyle w:val="2"/>
        <w:jc w:val="center"/>
      </w:pPr>
      <w:r>
        <w:rPr>
          <w:sz w:val="20"/>
        </w:rPr>
        <w:t xml:space="preserve">УСЛУГИ "ДОПОЛНИТЕЛЬНАЯ МЕРА СОЦИАЛЬНОЙ ПОДДЕРЖКИ ГРАЖДАН</w:t>
      </w:r>
    </w:p>
    <w:p>
      <w:pPr>
        <w:pStyle w:val="2"/>
        <w:jc w:val="center"/>
      </w:pPr>
      <w:r>
        <w:rPr>
          <w:sz w:val="20"/>
        </w:rPr>
        <w:t xml:space="preserve">НА ОБУСТРОЙСТВО МЕСТ ЗАХОРОНЕНИЯ ЛИЦ, ПРИНИМАВШИХ УЧАСТИЕ</w:t>
      </w:r>
    </w:p>
    <w:p>
      <w:pPr>
        <w:pStyle w:val="2"/>
        <w:jc w:val="center"/>
      </w:pPr>
      <w:r>
        <w:rPr>
          <w:sz w:val="20"/>
        </w:rPr>
        <w:t xml:space="preserve">В СПЕЦИАЛЬНОЙ ВОЕННОЙ ОПЕРАЦИИ НА ТЕРРИТОРИЯХ УКРАИНЫ,</w:t>
      </w:r>
    </w:p>
    <w:p>
      <w:pPr>
        <w:pStyle w:val="2"/>
        <w:jc w:val="center"/>
      </w:pPr>
      <w:r>
        <w:rPr>
          <w:sz w:val="20"/>
        </w:rPr>
        <w:t xml:space="preserve">ДОНЕЦКОЙ НАРОДНОЙ РЕСПУБЛИКИ, ЛУГАНСКОЙ НАРОДНОЙ</w:t>
      </w:r>
    </w:p>
    <w:p>
      <w:pPr>
        <w:pStyle w:val="2"/>
        <w:jc w:val="center"/>
      </w:pPr>
      <w:r>
        <w:rPr>
          <w:sz w:val="20"/>
        </w:rPr>
        <w:t xml:space="preserve">РЕСПУБЛИКИ, ХЕРСОНСКОЙ И ЗАПОРОЖСКОЙ ОБЛАСТЕЙ"</w:t>
      </w:r>
    </w:p>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0"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Камчатского края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 </w:t>
      </w:r>
      <w:hyperlink w:history="0" r:id="rId11" w:tooltip="Постановление Администрации Петропавловск-Камчатского городского округа от 04.03.2025 N 482 &quot;О порядке реализации дополнительной меры социальной поддержки граждан на обустройство мест захоронения лиц,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04.03.2025 N 482 "О порядке реализации дополнительной меры социальной поддержки граждан на обустройство мест захоронения лиц,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в целях реализации </w:t>
      </w:r>
      <w:hyperlink w:history="0" r:id="rId12" w:tooltip="Решение Городской Думы Петропавловск-Камчатского городского округа от 28.11.2024 N 162-нд &quot;О дополнительной мере социальной поддержки граждан на обустройство мест захоронения лиц,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quot; {КонсультантПлюс}">
        <w:r>
          <w:rPr>
            <w:sz w:val="20"/>
            <w:color w:val="0000ff"/>
          </w:rPr>
          <w:t xml:space="preserve">Решения</w:t>
        </w:r>
      </w:hyperlink>
      <w:r>
        <w:rPr>
          <w:sz w:val="20"/>
        </w:rPr>
        <w:t xml:space="preserve"> Городской Думы Петропавловск-Камчатского городского округа от 28.11.2024 N 162-нд "О дополнительной мере социальной поддержки граждан на обустройство мест захоронения лиц,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pPr>
        <w:pStyle w:val="0"/>
        <w:spacing w:before="200" w:lineRule="auto"/>
        <w:ind w:firstLine="540"/>
        <w:jc w:val="both"/>
      </w:pPr>
      <w:r>
        <w:rPr>
          <w:sz w:val="20"/>
        </w:rPr>
        <w:t xml:space="preserve">1. Утвердить прилагаемый </w:t>
      </w:r>
      <w:hyperlink w:history="0" w:anchor="P35"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"Дополнительная мера социальной поддержки граждан на обустройство мест захоронения лиц,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pPr>
        <w:pStyle w:val="0"/>
        <w:spacing w:before="200" w:lineRule="auto"/>
        <w:ind w:firstLine="540"/>
        <w:jc w:val="both"/>
      </w:pPr>
      <w:r>
        <w:rPr>
          <w:sz w:val="20"/>
        </w:rPr>
        <w:t xml:space="preserve">2.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Контроль за исполнением настоящего Постановления возложить на начальника Управления образования администрации Петропавловск-Камчатского городского округа. Настоящее Постановление вступает в силу после дня его официального опубликования.</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24.07.2025 N 1687</w:t>
      </w:r>
    </w:p>
    <w:p>
      <w:pPr>
        <w:pStyle w:val="0"/>
        <w:jc w:val="both"/>
      </w:pPr>
      <w:r>
        <w:rPr>
          <w:sz w:val="20"/>
        </w:rPr>
      </w:r>
    </w:p>
    <w:bookmarkStart w:id="35" w:name="P35"/>
    <w:bookmarkEnd w:id="35"/>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w:t>
      </w:r>
    </w:p>
    <w:p>
      <w:pPr>
        <w:pStyle w:val="2"/>
        <w:jc w:val="center"/>
      </w:pPr>
      <w:r>
        <w:rPr>
          <w:sz w:val="20"/>
        </w:rPr>
        <w:t xml:space="preserve">УСЛУГИ "ДОПОЛНИТЕЛЬНАЯ МЕРА СОЦИАЛЬНОЙ ПОДДЕРЖКИ ГРАЖДАН</w:t>
      </w:r>
    </w:p>
    <w:p>
      <w:pPr>
        <w:pStyle w:val="2"/>
        <w:jc w:val="center"/>
      </w:pPr>
      <w:r>
        <w:rPr>
          <w:sz w:val="20"/>
        </w:rPr>
        <w:t xml:space="preserve">НА ОБУСТРОЙСТВО МЕСТ ЗАХОРОНЕНИЯ ЛИЦ, ПРИНИМАВШИХ УЧАСТИЕ</w:t>
      </w:r>
    </w:p>
    <w:p>
      <w:pPr>
        <w:pStyle w:val="2"/>
        <w:jc w:val="center"/>
      </w:pPr>
      <w:r>
        <w:rPr>
          <w:sz w:val="20"/>
        </w:rPr>
        <w:t xml:space="preserve">В СПЕЦИАЛЬНОЙ ВОЕННОЙ ОПЕРАЦИИ НА ТЕРРИТОРИЯХ УКРАИНЫ,</w:t>
      </w:r>
    </w:p>
    <w:p>
      <w:pPr>
        <w:pStyle w:val="2"/>
        <w:jc w:val="center"/>
      </w:pPr>
      <w:r>
        <w:rPr>
          <w:sz w:val="20"/>
        </w:rPr>
        <w:t xml:space="preserve">ДОНЕЦКОЙ НАРОДНОЙ РЕСПУБЛИКИ, ЛУГАНСКОЙ НАРОДНОЙ</w:t>
      </w:r>
    </w:p>
    <w:p>
      <w:pPr>
        <w:pStyle w:val="2"/>
        <w:jc w:val="center"/>
      </w:pPr>
      <w:r>
        <w:rPr>
          <w:sz w:val="20"/>
        </w:rPr>
        <w:t xml:space="preserve">РЕСПУБЛИКИ, ХЕРСОНСКОЙ И ЗАПОРОЖСКОЙ ОБЛАСТЕЙ"</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"Дополнительная мера социальной поддержки граждан на обустройство мест захоронения лиц,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Услуга).</w:t>
      </w:r>
    </w:p>
    <w:p>
      <w:pPr>
        <w:pStyle w:val="0"/>
        <w:spacing w:before="200" w:lineRule="auto"/>
        <w:ind w:firstLine="540"/>
        <w:jc w:val="both"/>
      </w:pPr>
      <w:r>
        <w:rPr>
          <w:sz w:val="20"/>
        </w:rPr>
        <w:t xml:space="preserve">2. Услуга предоставляется лицам, осуществившим в период с начала проведения СВО обустройство места захоронения участника СВО и не воспользовавшиеся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 (далее - заявители), указанным в </w:t>
      </w:r>
      <w:hyperlink w:history="0" w:anchor="P497"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515"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52"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w:t>
      </w:r>
    </w:p>
    <w:bookmarkStart w:id="52" w:name="P52"/>
    <w:bookmarkEnd w:id="52"/>
    <w:p>
      <w:pPr>
        <w:pStyle w:val="0"/>
        <w:spacing w:before="200" w:lineRule="auto"/>
        <w:ind w:firstLine="540"/>
        <w:jc w:val="both"/>
      </w:pPr>
      <w:r>
        <w:rPr>
          <w:sz w:val="20"/>
        </w:rPr>
        <w:t xml:space="preserve">&lt;1&gt; </w:t>
      </w:r>
      <w:hyperlink w:history="0" r:id="rId13"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p>
      <w:pPr>
        <w:pStyle w:val="0"/>
        <w:jc w:val="both"/>
      </w:pPr>
      <w:r>
        <w:rPr>
          <w:sz w:val="20"/>
        </w:rPr>
      </w:r>
    </w:p>
    <w:p>
      <w:pPr>
        <w:pStyle w:val="0"/>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6"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56" w:name="P56"/>
    <w:bookmarkEnd w:id="56"/>
    <w:p>
      <w:pPr>
        <w:pStyle w:val="0"/>
        <w:spacing w:before="200" w:lineRule="auto"/>
        <w:ind w:firstLine="540"/>
        <w:jc w:val="both"/>
      </w:pPr>
      <w:r>
        <w:rPr>
          <w:sz w:val="20"/>
        </w:rPr>
        <w:t xml:space="preserve">&lt;2&gt; </w:t>
      </w:r>
      <w:hyperlink w:history="0" r:id="rId1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Дополнительная мера социальной поддержки граждан на обустройство мест захоронения лиц,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образования администрации Петропавловск-Камчатского городского округа - муниципальным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компенсацией части расходов, понесенных в связи с обустройством места захоронения участника СВО результатами предоставления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или документ в электронной форме) (в соответствии с </w:t>
      </w:r>
      <w:hyperlink w:history="0" w:anchor="P680" w:tooltip="УВЕДОМЛЕНИЕ">
        <w:r>
          <w:rPr>
            <w:sz w:val="20"/>
            <w:color w:val="0000ff"/>
          </w:rPr>
          <w:t xml:space="preserve">формой</w:t>
        </w:r>
      </w:hyperlink>
      <w:r>
        <w:rPr>
          <w:sz w:val="20"/>
        </w:rPr>
        <w:t xml:space="preserve">,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документ в электронной форме) (в соответствии с </w:t>
      </w:r>
      <w:hyperlink w:history="0" w:anchor="P656" w:tooltip="УВЕДОМЛЕНИЕ">
        <w:r>
          <w:rPr>
            <w:sz w:val="20"/>
            <w:color w:val="0000ff"/>
          </w:rPr>
          <w:t xml:space="preserve">формой</w:t>
        </w:r>
      </w:hyperlink>
      <w:r>
        <w:rPr>
          <w:sz w:val="20"/>
        </w:rPr>
        <w:t xml:space="preserve">,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w:t>
      </w:r>
    </w:p>
    <w:p>
      <w:pPr>
        <w:pStyle w:val="0"/>
        <w:spacing w:before="200" w:lineRule="auto"/>
        <w:ind w:firstLine="540"/>
        <w:jc w:val="both"/>
      </w:pPr>
      <w:r>
        <w:rPr>
          <w:sz w:val="20"/>
        </w:rPr>
        <w:t xml:space="preserve">11.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ошибки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ошибки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 Результаты предоставления Услуги могут быть получены в службе "одного окна", почтовым отправлением, посредством Единого портала, в Органе местного самоуправления.</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13. Максимальный срок предоставления Услуги составляет 20 рабочих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42"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14.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приведен в </w:t>
      </w:r>
      <w:hyperlink w:history="0" w:anchor="P142"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подразделах, содержащих описание вариантов.</w:t>
      </w:r>
    </w:p>
    <w:p>
      <w:pPr>
        <w:pStyle w:val="0"/>
        <w:spacing w:before="200" w:lineRule="auto"/>
        <w:ind w:firstLine="540"/>
        <w:jc w:val="both"/>
      </w:pPr>
      <w:r>
        <w:rPr>
          <w:sz w:val="20"/>
        </w:rPr>
        <w:t xml:space="preserve">16.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и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17. Основания для отказа в приеме заявления и документов законодательством Российской Федерации не предусмотрены.</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jc w:val="both"/>
      </w:pPr>
      <w:r>
        <w:rPr>
          <w:sz w:val="20"/>
        </w:rPr>
      </w:r>
    </w:p>
    <w:p>
      <w:pPr>
        <w:pStyle w:val="0"/>
        <w:ind w:firstLine="540"/>
        <w:jc w:val="both"/>
      </w:pPr>
      <w:r>
        <w:rPr>
          <w:sz w:val="20"/>
        </w:rPr>
        <w:t xml:space="preserve">18.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19. Основания для отказа в предоставлении Услуги приведены в </w:t>
      </w:r>
      <w:hyperlink w:history="0" w:anchor="P142"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20.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заявления и при получении результата предоставления Услуги</w:t>
      </w:r>
    </w:p>
    <w:p>
      <w:pPr>
        <w:pStyle w:val="0"/>
        <w:jc w:val="both"/>
      </w:pPr>
      <w:r>
        <w:rPr>
          <w:sz w:val="20"/>
        </w:rPr>
      </w:r>
    </w:p>
    <w:p>
      <w:pPr>
        <w:pStyle w:val="0"/>
        <w:ind w:firstLine="540"/>
        <w:jc w:val="both"/>
      </w:pPr>
      <w:r>
        <w:rPr>
          <w:sz w:val="20"/>
        </w:rPr>
        <w:t xml:space="preserve">21.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22.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w:t>
      </w:r>
    </w:p>
    <w:p>
      <w:pPr>
        <w:pStyle w:val="0"/>
        <w:jc w:val="both"/>
      </w:pPr>
      <w:r>
        <w:rPr>
          <w:sz w:val="20"/>
        </w:rPr>
      </w:r>
    </w:p>
    <w:p>
      <w:pPr>
        <w:pStyle w:val="0"/>
        <w:ind w:firstLine="540"/>
        <w:jc w:val="both"/>
      </w:pPr>
      <w:r>
        <w:rPr>
          <w:sz w:val="20"/>
        </w:rPr>
        <w:t xml:space="preserve">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24.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25.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26.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27. Информационная система, используемая для предоставления Услуги, - Единый портал.</w:t>
      </w:r>
    </w:p>
    <w:p>
      <w:pPr>
        <w:pStyle w:val="0"/>
        <w:jc w:val="both"/>
      </w:pPr>
      <w:r>
        <w:rPr>
          <w:sz w:val="20"/>
        </w:rPr>
      </w:r>
    </w:p>
    <w:bookmarkStart w:id="142" w:name="P142"/>
    <w:bookmarkEnd w:id="142"/>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28. При обращении заявителя за компенсацией части расходов, понесенных в связи с обустройством места захоронения участника СВО Услуга предоставляется в с оответствии со следующими вариантами:</w:t>
      </w:r>
    </w:p>
    <w:p>
      <w:pPr>
        <w:pStyle w:val="0"/>
        <w:spacing w:before="200" w:lineRule="auto"/>
        <w:ind w:firstLine="540"/>
        <w:jc w:val="both"/>
      </w:pPr>
      <w:hyperlink w:history="0" w:anchor="P165" w:tooltip="Вариант 1">
        <w:r>
          <w:rPr>
            <w:sz w:val="20"/>
            <w:color w:val="0000ff"/>
          </w:rPr>
          <w:t xml:space="preserve">Вариант 1</w:t>
        </w:r>
      </w:hyperlink>
      <w:r>
        <w:rPr>
          <w:sz w:val="20"/>
        </w:rPr>
        <w:t xml:space="preserve">: лицо, осуществившее в период с начала проведения СВО обустройство места захоронения участника СВО и не воспользовавшееся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 обратился лично;</w:t>
      </w:r>
    </w:p>
    <w:p>
      <w:pPr>
        <w:pStyle w:val="0"/>
        <w:spacing w:before="200" w:lineRule="auto"/>
        <w:ind w:firstLine="540"/>
        <w:jc w:val="both"/>
      </w:pPr>
      <w:hyperlink w:history="0" w:anchor="P250" w:tooltip="Вариант 2">
        <w:r>
          <w:rPr>
            <w:sz w:val="20"/>
            <w:color w:val="0000ff"/>
          </w:rPr>
          <w:t xml:space="preserve">Вариант 2</w:t>
        </w:r>
      </w:hyperlink>
      <w:r>
        <w:rPr>
          <w:sz w:val="20"/>
        </w:rPr>
        <w:t xml:space="preserve">: лицо, осуществившее в период с начала проведения СВО обустройство места захоронения участника СВО и не воспользовавшееся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 уполномоченный представитель заявителя.</w:t>
      </w:r>
    </w:p>
    <w:p>
      <w:pPr>
        <w:pStyle w:val="0"/>
        <w:spacing w:before="200" w:lineRule="auto"/>
        <w:ind w:firstLine="540"/>
        <w:jc w:val="both"/>
      </w:pPr>
      <w:r>
        <w:rPr>
          <w:sz w:val="20"/>
        </w:rPr>
        <w:t xml:space="preserve">29.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следующими вариантами:</w:t>
      </w:r>
    </w:p>
    <w:p>
      <w:pPr>
        <w:pStyle w:val="0"/>
        <w:spacing w:before="200" w:lineRule="auto"/>
        <w:ind w:firstLine="540"/>
        <w:jc w:val="both"/>
      </w:pPr>
      <w:hyperlink w:history="0" w:anchor="P336" w:tooltip="Вариант 3">
        <w:r>
          <w:rPr>
            <w:sz w:val="20"/>
            <w:color w:val="0000ff"/>
          </w:rPr>
          <w:t xml:space="preserve">Вариант 3</w:t>
        </w:r>
      </w:hyperlink>
      <w:r>
        <w:rPr>
          <w:sz w:val="20"/>
        </w:rPr>
        <w:t xml:space="preserve">: лицо, осуществившее в период с начала проведения СВО обустройство места захоронения участника СВО и не воспользовавшееся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 обратился лично;</w:t>
      </w:r>
    </w:p>
    <w:p>
      <w:pPr>
        <w:pStyle w:val="0"/>
        <w:spacing w:before="200" w:lineRule="auto"/>
        <w:ind w:firstLine="540"/>
        <w:jc w:val="both"/>
      </w:pPr>
      <w:hyperlink w:history="0" w:anchor="P385" w:tooltip="Вариант 4">
        <w:r>
          <w:rPr>
            <w:sz w:val="20"/>
            <w:color w:val="0000ff"/>
          </w:rPr>
          <w:t xml:space="preserve">Вариант 4</w:t>
        </w:r>
      </w:hyperlink>
      <w:r>
        <w:rPr>
          <w:sz w:val="20"/>
        </w:rPr>
        <w:t xml:space="preserve">: лицо, осуществившее в период с начала проведения СВО обустройство места захоронения участника СВО и не воспользовавшееся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 уполномоченный представитель заявителя.</w:t>
      </w:r>
    </w:p>
    <w:p>
      <w:pPr>
        <w:pStyle w:val="0"/>
        <w:spacing w:before="200" w:lineRule="auto"/>
        <w:ind w:firstLine="540"/>
        <w:jc w:val="both"/>
      </w:pPr>
      <w:r>
        <w:rPr>
          <w:sz w:val="20"/>
        </w:rPr>
        <w:t xml:space="preserve">30. Возможность оставления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31.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515"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в службу "одного окна";</w:t>
      </w:r>
    </w:p>
    <w:p>
      <w:pPr>
        <w:pStyle w:val="0"/>
        <w:spacing w:before="200" w:lineRule="auto"/>
        <w:ind w:firstLine="540"/>
        <w:jc w:val="both"/>
      </w:pPr>
      <w:r>
        <w:rPr>
          <w:sz w:val="20"/>
        </w:rPr>
        <w:t xml:space="preserve">б) посредством Единого портала;</w:t>
      </w:r>
    </w:p>
    <w:p>
      <w:pPr>
        <w:pStyle w:val="0"/>
        <w:spacing w:before="200" w:lineRule="auto"/>
        <w:ind w:firstLine="540"/>
        <w:jc w:val="both"/>
      </w:pPr>
      <w:r>
        <w:rPr>
          <w:sz w:val="20"/>
        </w:rPr>
        <w:t xml:space="preserve">в) в МФЦ.</w:t>
      </w:r>
    </w:p>
    <w:p>
      <w:pPr>
        <w:pStyle w:val="0"/>
        <w:spacing w:before="200" w:lineRule="auto"/>
        <w:ind w:firstLine="540"/>
        <w:jc w:val="both"/>
      </w:pPr>
      <w:r>
        <w:rPr>
          <w:sz w:val="20"/>
        </w:rPr>
        <w:t xml:space="preserve">32.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33.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bookmarkStart w:id="165" w:name="P165"/>
    <w:bookmarkEnd w:id="165"/>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34.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или документ в электронной форме) (в соответствии с </w:t>
      </w:r>
      <w:hyperlink w:history="0" w:anchor="P680" w:tooltip="УВЕДОМЛЕНИЕ">
        <w:r>
          <w:rPr>
            <w:sz w:val="20"/>
            <w:color w:val="0000ff"/>
          </w:rPr>
          <w:t xml:space="preserve">формой</w:t>
        </w:r>
      </w:hyperlink>
      <w:r>
        <w:rPr>
          <w:sz w:val="20"/>
        </w:rPr>
        <w:t xml:space="preserve">,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документ в электронной форме) (в соответствии с </w:t>
      </w:r>
      <w:hyperlink w:history="0" w:anchor="P656" w:tooltip="УВЕДОМЛЕНИЕ">
        <w:r>
          <w:rPr>
            <w:sz w:val="20"/>
            <w:color w:val="0000ff"/>
          </w:rPr>
          <w:t xml:space="preserve">формой</w:t>
        </w:r>
      </w:hyperlink>
      <w:r>
        <w:rPr>
          <w:sz w:val="20"/>
        </w:rPr>
        <w:t xml:space="preserve">,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w:t>
      </w:r>
    </w:p>
    <w:p>
      <w:pPr>
        <w:pStyle w:val="0"/>
        <w:spacing w:before="200" w:lineRule="auto"/>
        <w:ind w:firstLine="540"/>
        <w:jc w:val="both"/>
      </w:pPr>
      <w:r>
        <w:rPr>
          <w:sz w:val="20"/>
        </w:rPr>
        <w:t xml:space="preserve">36.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38. Представление заявителем документов и заявления в соответствии с </w:t>
      </w:r>
      <w:hyperlink w:history="0" w:anchor="P55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посредством Единого портала, в МФЦ.</w:t>
      </w:r>
    </w:p>
    <w:p>
      <w:pPr>
        <w:pStyle w:val="0"/>
        <w:spacing w:before="200" w:lineRule="auto"/>
        <w:ind w:firstLine="540"/>
        <w:jc w:val="both"/>
      </w:pPr>
      <w:r>
        <w:rPr>
          <w:sz w:val="20"/>
        </w:rPr>
        <w:t xml:space="preserve">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документы, подтверждающие гибель (смерть) участника специальной военной операции, - свидетельство о смерти погибшего участника специальной военной операции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выписка из лицевого счета, открытого в кредитной организации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г) документы, подтверждающие понесенные расходы (один из документов по выбору заявителя):</w:t>
      </w:r>
    </w:p>
    <w:p>
      <w:pPr>
        <w:pStyle w:val="0"/>
        <w:spacing w:before="200" w:lineRule="auto"/>
        <w:ind w:firstLine="540"/>
        <w:jc w:val="both"/>
      </w:pPr>
      <w:r>
        <w:rPr>
          <w:sz w:val="20"/>
        </w:rPr>
        <w:t xml:space="preserve">договор на поставку товаров в целях обустройства места захоронения участника СВО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договор на оказание услуг в целях обустройства места захоронения участника специальной военной операции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платежное поручение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заказ-наряд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товарный чек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кассовый чек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товарно-транспортная накладная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акт приема передачи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акт оказанных услуг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счет-фактура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банковская выписка о переводе средств подрядчикам по договорам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банковская выписка о переводе средств поставщикам по договорам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выписка со счета об оплате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банковская выписка о переводе средств исполнителям по договорам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 регистрационное удостоверение (реестр) о захоронении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40.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w:t>
      </w:r>
    </w:p>
    <w:p>
      <w:pPr>
        <w:pStyle w:val="0"/>
        <w:spacing w:before="200" w:lineRule="auto"/>
        <w:ind w:firstLine="540"/>
        <w:jc w:val="both"/>
      </w:pPr>
      <w:r>
        <w:rPr>
          <w:sz w:val="20"/>
        </w:rPr>
        <w:t xml:space="preserve">в) в МФЦ - документ, удостоверяющий личность гражданина.</w:t>
      </w:r>
    </w:p>
    <w:p>
      <w:pPr>
        <w:pStyle w:val="0"/>
        <w:spacing w:before="200" w:lineRule="auto"/>
        <w:ind w:firstLine="540"/>
        <w:jc w:val="both"/>
      </w:pPr>
      <w:r>
        <w:rPr>
          <w:sz w:val="20"/>
        </w:rPr>
        <w:t xml:space="preserve">42. Основания для отказа в приеме заявления и документов законодательством Российской Федерации не предусмотрены.</w:t>
      </w:r>
    </w:p>
    <w:p>
      <w:pPr>
        <w:pStyle w:val="0"/>
        <w:spacing w:before="200" w:lineRule="auto"/>
        <w:ind w:firstLine="540"/>
        <w:jc w:val="both"/>
      </w:pPr>
      <w:r>
        <w:rPr>
          <w:sz w:val="20"/>
        </w:rPr>
        <w:t xml:space="preserve">43.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том, проводились ли МКУ "Служба благоустройства" мероприятия по содержанию в порядке и благоустройству (обустройству) места захоронения участника СВО". Указанный информационный запрос направляется в "Управление дорожного хозяйства, транспорта и благоустройства администрации Петропавловск-Камчатского городского округа - муниципальное учреждение".</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 рабочего дня с даты направления межведомственного запроса;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"Акт осмотра места захоронения на предмет наличия элементов обустройства". Указанный информационный запрос направляется в "Управление дорожного хозяйства, транспорта и благоустройства администрации Петропавловск-Камчатского городского округа - муниципальное учреждение".</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 рабочего дня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расходы произведены не заявителем;</w:t>
      </w:r>
    </w:p>
    <w:p>
      <w:pPr>
        <w:pStyle w:val="0"/>
        <w:spacing w:before="200" w:lineRule="auto"/>
        <w:ind w:firstLine="540"/>
        <w:jc w:val="both"/>
      </w:pPr>
      <w:r>
        <w:rPr>
          <w:sz w:val="20"/>
        </w:rPr>
        <w:t xml:space="preserve">б) представление неполного комплекта документов;</w:t>
      </w:r>
    </w:p>
    <w:p>
      <w:pPr>
        <w:pStyle w:val="0"/>
        <w:spacing w:before="200" w:lineRule="auto"/>
        <w:ind w:firstLine="540"/>
        <w:jc w:val="both"/>
      </w:pPr>
      <w:r>
        <w:rPr>
          <w:sz w:val="20"/>
        </w:rPr>
        <w:t xml:space="preserve">в) наличие в документах недостоверной или неполной информации;</w:t>
      </w:r>
    </w:p>
    <w:p>
      <w:pPr>
        <w:pStyle w:val="0"/>
        <w:spacing w:before="200" w:lineRule="auto"/>
        <w:ind w:firstLine="540"/>
        <w:jc w:val="both"/>
      </w:pPr>
      <w:r>
        <w:rPr>
          <w:sz w:val="20"/>
        </w:rPr>
        <w:t xml:space="preserve">г)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обустройство (благоустройство) места захоронения участника специальной военной операции по стандарту произведено за счет средств бюджета Петропавловск- Камчатского городского округа;</w:t>
      </w:r>
    </w:p>
    <w:p>
      <w:pPr>
        <w:pStyle w:val="0"/>
        <w:spacing w:before="200" w:lineRule="auto"/>
        <w:ind w:firstLine="540"/>
        <w:jc w:val="both"/>
      </w:pPr>
      <w:r>
        <w:rPr>
          <w:sz w:val="20"/>
        </w:rPr>
        <w:t xml:space="preserve">ж) выплата на обустройство (благоустройство) места захоронения участника специальной военной операции по стандарту, установленному распоряжением Губернатора Камчатского края, произведена за счет средств бюджета Петропавловск- Камчатского городского округа;</w:t>
      </w:r>
    </w:p>
    <w:p>
      <w:pPr>
        <w:pStyle w:val="0"/>
        <w:spacing w:before="200" w:lineRule="auto"/>
        <w:ind w:firstLine="540"/>
        <w:jc w:val="both"/>
      </w:pPr>
      <w:r>
        <w:rPr>
          <w:sz w:val="20"/>
        </w:rPr>
        <w:t xml:space="preserve">з) фактическое отсутствие на месте захоронения участника специальной военной операции, элементов обустройства на возмещение стоимости, которых заявителем представлены документы.</w:t>
      </w:r>
    </w:p>
    <w:p>
      <w:pPr>
        <w:pStyle w:val="0"/>
        <w:spacing w:before="200" w:lineRule="auto"/>
        <w:ind w:firstLine="540"/>
        <w:jc w:val="both"/>
      </w:pPr>
      <w:r>
        <w:rPr>
          <w:sz w:val="20"/>
        </w:rPr>
        <w:t xml:space="preserve">47.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почтовым отправлением, в Органе местного самоуправления - решение о предоставлении Услуги;</w:t>
      </w:r>
    </w:p>
    <w:p>
      <w:pPr>
        <w:pStyle w:val="0"/>
        <w:spacing w:before="200" w:lineRule="auto"/>
        <w:ind w:firstLine="540"/>
        <w:jc w:val="both"/>
      </w:pPr>
      <w:r>
        <w:rPr>
          <w:sz w:val="20"/>
        </w:rPr>
        <w:t xml:space="preserve">б) посредством Единого портала, в службе "одного окна", почтовым отправлением,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49.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50.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50" w:name="P250"/>
    <w:bookmarkEnd w:id="250"/>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51.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или документ в электронной форме) (в соответствии с </w:t>
      </w:r>
      <w:hyperlink w:history="0" w:anchor="P680" w:tooltip="УВЕДОМЛЕНИЕ">
        <w:r>
          <w:rPr>
            <w:sz w:val="20"/>
            <w:color w:val="0000ff"/>
          </w:rPr>
          <w:t xml:space="preserve">формой</w:t>
        </w:r>
      </w:hyperlink>
      <w:r>
        <w:rPr>
          <w:sz w:val="20"/>
        </w:rPr>
        <w:t xml:space="preserve">,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документ в электронной форме) (в соответствии с </w:t>
      </w:r>
      <w:hyperlink w:history="0" w:anchor="P656" w:tooltip="УВЕДОМЛЕНИЕ">
        <w:r>
          <w:rPr>
            <w:sz w:val="20"/>
            <w:color w:val="0000ff"/>
          </w:rPr>
          <w:t xml:space="preserve">формой</w:t>
        </w:r>
      </w:hyperlink>
      <w:r>
        <w:rPr>
          <w:sz w:val="20"/>
        </w:rPr>
        <w:t xml:space="preserve">,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муниципальной услуги.</w:t>
      </w:r>
    </w:p>
    <w:p>
      <w:pPr>
        <w:pStyle w:val="0"/>
        <w:spacing w:before="200" w:lineRule="auto"/>
        <w:ind w:firstLine="540"/>
        <w:jc w:val="both"/>
      </w:pPr>
      <w:r>
        <w:rPr>
          <w:sz w:val="20"/>
        </w:rPr>
        <w:t xml:space="preserve">53.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55. Представление заявителем документов и заявления в соответствии с </w:t>
      </w:r>
      <w:hyperlink w:history="0" w:anchor="P55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посредством Единого портала, в МФЦ.</w:t>
      </w:r>
    </w:p>
    <w:p>
      <w:pPr>
        <w:pStyle w:val="0"/>
        <w:spacing w:before="200" w:lineRule="auto"/>
        <w:ind w:firstLine="540"/>
        <w:jc w:val="both"/>
      </w:pPr>
      <w:r>
        <w:rPr>
          <w:sz w:val="20"/>
        </w:rPr>
        <w:t xml:space="preserve">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документы, подтверждающие гибель (смерть) участника специальной военной операции, - свидетельство о смерти погибшего участника специальной военной операции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выписка из лицевого счета, открытого в кредитной организации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г) документы, подтверждающие понесенные расходы (один из документов по выбору заявителя):</w:t>
      </w:r>
    </w:p>
    <w:p>
      <w:pPr>
        <w:pStyle w:val="0"/>
        <w:spacing w:before="200" w:lineRule="auto"/>
        <w:ind w:firstLine="540"/>
        <w:jc w:val="both"/>
      </w:pPr>
      <w:r>
        <w:rPr>
          <w:sz w:val="20"/>
        </w:rPr>
        <w:t xml:space="preserve">договор на поставку товаров в целях обустройства места захоронения участника СВО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договор на оказание услуг в целях обустройства места захоронения участника специальной военной операции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платежное поручение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заказ-наряд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товарный чек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кассовый чек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товарно-транспортная накладная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акт приема передачи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акт оказанных услуг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счет-фактура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банковская выписка о переводе средств подрядчикам по договорам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банковская выписка о переводе средств поставщикам по договорам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выписка со счета об оплате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банковская выписка о переводе средств исполнителям по договорам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д) документы, подтверждающие сведения, - регистрационное удостоверение (реестр) о захоронении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57.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w:t>
      </w:r>
    </w:p>
    <w:p>
      <w:pPr>
        <w:pStyle w:val="0"/>
        <w:spacing w:before="200" w:lineRule="auto"/>
        <w:ind w:firstLine="540"/>
        <w:jc w:val="both"/>
      </w:pPr>
      <w:r>
        <w:rPr>
          <w:sz w:val="20"/>
        </w:rPr>
        <w:t xml:space="preserve">в) в МФЦ - документ, удостоверяющий личность гражданина.</w:t>
      </w:r>
    </w:p>
    <w:p>
      <w:pPr>
        <w:pStyle w:val="0"/>
        <w:spacing w:before="200" w:lineRule="auto"/>
        <w:ind w:firstLine="540"/>
        <w:jc w:val="both"/>
      </w:pPr>
      <w:r>
        <w:rPr>
          <w:sz w:val="20"/>
        </w:rPr>
        <w:t xml:space="preserve">59. Основания для отказа в приеме заявления и документов законодательством Российской Федерации не предусмотрены.</w:t>
      </w:r>
    </w:p>
    <w:p>
      <w:pPr>
        <w:pStyle w:val="0"/>
        <w:spacing w:before="200" w:lineRule="auto"/>
        <w:ind w:firstLine="540"/>
        <w:jc w:val="both"/>
      </w:pPr>
      <w:r>
        <w:rPr>
          <w:sz w:val="20"/>
        </w:rPr>
        <w:t xml:space="preserve">60.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том, проводились ли МКУ "Служба благоустройства" мероприятия по содержанию в порядке и благоустройству (обустройству) места захоронения участника СВО". Указанный информационный запрос направляется в "Управление дорожного хозяйства, транспорта и благоустройства администрации Петропавловск-Камчатского городского округа - муниципальное учреждение".</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 рабочего дня с даты направления межведомственного запроса;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"Акт осмотра места захоронения на предмет наличия элементов обустройства". Указанный информационный запрос направляется в "Управление дорожного хозяйства, транспорта и благоустройства администрации Петропавловск-Камчатского городского округа - муниципальное учреждение".</w:t>
      </w:r>
    </w:p>
    <w:p>
      <w:pPr>
        <w:pStyle w:val="0"/>
        <w:spacing w:before="200" w:lineRule="auto"/>
        <w:ind w:firstLine="540"/>
        <w:jc w:val="both"/>
      </w:pPr>
      <w:r>
        <w:rPr>
          <w:sz w:val="20"/>
        </w:rPr>
        <w:t xml:space="preserve">Срок направления указанного информационного запроса составляет 1 рабочий день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 рабочего дня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расходы произведены не заявителем;</w:t>
      </w:r>
    </w:p>
    <w:p>
      <w:pPr>
        <w:pStyle w:val="0"/>
        <w:spacing w:before="200" w:lineRule="auto"/>
        <w:ind w:firstLine="540"/>
        <w:jc w:val="both"/>
      </w:pPr>
      <w:r>
        <w:rPr>
          <w:sz w:val="20"/>
        </w:rPr>
        <w:t xml:space="preserve">б) представление неполного комплекта документов;</w:t>
      </w:r>
    </w:p>
    <w:p>
      <w:pPr>
        <w:pStyle w:val="0"/>
        <w:spacing w:before="200" w:lineRule="auto"/>
        <w:ind w:firstLine="540"/>
        <w:jc w:val="both"/>
      </w:pPr>
      <w:r>
        <w:rPr>
          <w:sz w:val="20"/>
        </w:rPr>
        <w:t xml:space="preserve">в) наличие в документах недостоверной или неполной информации;</w:t>
      </w:r>
    </w:p>
    <w:p>
      <w:pPr>
        <w:pStyle w:val="0"/>
        <w:spacing w:before="200" w:lineRule="auto"/>
        <w:ind w:firstLine="540"/>
        <w:jc w:val="both"/>
      </w:pPr>
      <w:r>
        <w:rPr>
          <w:sz w:val="20"/>
        </w:rPr>
        <w:t xml:space="preserve">г)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д)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е) обустройство (благоустройство) места захоронения участника специальной военной операции по стандарту произведено за счет средств бюджета Петропавловск- Камчатского городского округа;</w:t>
      </w:r>
    </w:p>
    <w:p>
      <w:pPr>
        <w:pStyle w:val="0"/>
        <w:spacing w:before="200" w:lineRule="auto"/>
        <w:ind w:firstLine="540"/>
        <w:jc w:val="both"/>
      </w:pPr>
      <w:r>
        <w:rPr>
          <w:sz w:val="20"/>
        </w:rPr>
        <w:t xml:space="preserve">ж) выплата на обустройство (благоустройство) места захоронения участника специальной военной операции по стандарту, установленному распоряжением Губернатора Камчатского края, произведена за счет средств бюджета Петропавловск- Камчатского городского округа;</w:t>
      </w:r>
    </w:p>
    <w:p>
      <w:pPr>
        <w:pStyle w:val="0"/>
        <w:spacing w:before="200" w:lineRule="auto"/>
        <w:ind w:firstLine="540"/>
        <w:jc w:val="both"/>
      </w:pPr>
      <w:r>
        <w:rPr>
          <w:sz w:val="20"/>
        </w:rPr>
        <w:t xml:space="preserve">з) фактическое отсутствие на месте захоронения участника специальной военной операции, элементов обустройства на возмещение стоимости, которых заявителем представлены документы.</w:t>
      </w:r>
    </w:p>
    <w:p>
      <w:pPr>
        <w:pStyle w:val="0"/>
        <w:spacing w:before="200" w:lineRule="auto"/>
        <w:ind w:firstLine="540"/>
        <w:jc w:val="both"/>
      </w:pPr>
      <w:r>
        <w:rPr>
          <w:sz w:val="20"/>
        </w:rPr>
        <w:t xml:space="preserve">64.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почтовым отправлением, в Органе местного самоуправления - решение о предоставлении Услуги;</w:t>
      </w:r>
    </w:p>
    <w:p>
      <w:pPr>
        <w:pStyle w:val="0"/>
        <w:spacing w:before="200" w:lineRule="auto"/>
        <w:ind w:firstLine="540"/>
        <w:jc w:val="both"/>
      </w:pPr>
      <w:r>
        <w:rPr>
          <w:sz w:val="20"/>
        </w:rPr>
        <w:t xml:space="preserve">б) посредством Единого портала, в службе "одного окна", почтовым отправлением,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66.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67.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336" w:name="P336"/>
    <w:bookmarkEnd w:id="336"/>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68.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ошибки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ошибки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71.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72. Представление заявителем документов и заявления в соответствии с </w:t>
      </w:r>
      <w:hyperlink w:history="0" w:anchor="P599"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посредством Единого портала, в МФЦ.</w:t>
      </w:r>
    </w:p>
    <w:p>
      <w:pPr>
        <w:pStyle w:val="0"/>
        <w:spacing w:before="200" w:lineRule="auto"/>
        <w:ind w:firstLine="540"/>
        <w:jc w:val="both"/>
      </w:pPr>
      <w:r>
        <w:rPr>
          <w:sz w:val="20"/>
        </w:rPr>
        <w:t xml:space="preserve">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74.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75.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76. Основания для отказа в приеме заявления и документов законодательством Российской Федерации не предусмотрены.</w:t>
      </w:r>
    </w:p>
    <w:p>
      <w:pPr>
        <w:pStyle w:val="0"/>
        <w:spacing w:before="200" w:lineRule="auto"/>
        <w:ind w:firstLine="540"/>
        <w:jc w:val="both"/>
      </w:pPr>
      <w:r>
        <w:rPr>
          <w:sz w:val="20"/>
        </w:rPr>
        <w:t xml:space="preserve">77.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подача заявления не по установленной форме - в случаях, если бланк заявления заполнен не полностью или указанные в нем сведения не соответствуют сведениям, содержащимся в представленных документах (копиях документов);</w:t>
      </w:r>
    </w:p>
    <w:p>
      <w:pPr>
        <w:pStyle w:val="0"/>
        <w:spacing w:before="200" w:lineRule="auto"/>
        <w:ind w:firstLine="540"/>
        <w:jc w:val="both"/>
      </w:pPr>
      <w:r>
        <w:rPr>
          <w:sz w:val="20"/>
        </w:rPr>
        <w:t xml:space="preserve">б) отсутствие опечаток и (или) ошибок в выданных в результате предоставления Услуги документах.</w:t>
      </w:r>
    </w:p>
    <w:p>
      <w:pPr>
        <w:pStyle w:val="0"/>
        <w:spacing w:before="200" w:lineRule="auto"/>
        <w:ind w:firstLine="540"/>
        <w:jc w:val="both"/>
      </w:pPr>
      <w:r>
        <w:rPr>
          <w:sz w:val="20"/>
        </w:rPr>
        <w:t xml:space="preserve">80.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Органе местного самоуправления - уведомление об исправлении ошибки (ошибок);</w:t>
      </w:r>
    </w:p>
    <w:p>
      <w:pPr>
        <w:pStyle w:val="0"/>
        <w:spacing w:before="200" w:lineRule="auto"/>
        <w:ind w:firstLine="540"/>
        <w:jc w:val="both"/>
      </w:pPr>
      <w:r>
        <w:rPr>
          <w:sz w:val="20"/>
        </w:rPr>
        <w:t xml:space="preserve">б) посредством Единого портала, в службе "одного окна", в Органе местного самоуправления - уведомление об отказе в исправлении ошибки (ошибок).</w:t>
      </w:r>
    </w:p>
    <w:p>
      <w:pPr>
        <w:pStyle w:val="0"/>
        <w:spacing w:before="200" w:lineRule="auto"/>
        <w:ind w:firstLine="540"/>
        <w:jc w:val="both"/>
      </w:pPr>
      <w:r>
        <w:rPr>
          <w:sz w:val="20"/>
        </w:rPr>
        <w:t xml:space="preserve">82.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83.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385" w:name="P385"/>
    <w:bookmarkEnd w:id="385"/>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84.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85.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ошибки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ошибки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87.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88. Представление заявителем документов и заявления в соответствии с </w:t>
      </w:r>
      <w:hyperlink w:history="0" w:anchor="P599"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службу "одного окна", посредством Единого портала, в МФЦ.</w:t>
      </w:r>
    </w:p>
    <w:p>
      <w:pPr>
        <w:pStyle w:val="0"/>
        <w:spacing w:before="200" w:lineRule="auto"/>
        <w:ind w:firstLine="540"/>
        <w:jc w:val="both"/>
      </w:pPr>
      <w:r>
        <w:rPr>
          <w:sz w:val="20"/>
        </w:rPr>
        <w:t xml:space="preserve">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(при подаче заявления в службу "одного окна": предъявление оригинала документа; посредством Единого портала: Единая система идентификации и аутентификации;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w:t>
      </w:r>
    </w:p>
    <w:p>
      <w:pPr>
        <w:pStyle w:val="0"/>
        <w:spacing w:before="200" w:lineRule="auto"/>
        <w:ind w:firstLine="540"/>
        <w:jc w:val="both"/>
      </w:pPr>
      <w:r>
        <w:rPr>
          <w:sz w:val="20"/>
        </w:rPr>
        <w:t xml:space="preserve">90.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91.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92. Основания для отказа в приеме заявления и документов законодательством Российской Федерации не предусмотрены.</w:t>
      </w:r>
    </w:p>
    <w:p>
      <w:pPr>
        <w:pStyle w:val="0"/>
        <w:spacing w:before="200" w:lineRule="auto"/>
        <w:ind w:firstLine="540"/>
        <w:jc w:val="both"/>
      </w:pPr>
      <w:r>
        <w:rPr>
          <w:sz w:val="20"/>
        </w:rPr>
        <w:t xml:space="preserve">93.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подача заявления не по установленной форме - в случаях, если бланк заявления заполнен не полностью или указанные в нем сведения не соответствуют сведениям, содержащимся в представленных документах (копиях документов);</w:t>
      </w:r>
    </w:p>
    <w:p>
      <w:pPr>
        <w:pStyle w:val="0"/>
        <w:spacing w:before="200" w:lineRule="auto"/>
        <w:ind w:firstLine="540"/>
        <w:jc w:val="both"/>
      </w:pPr>
      <w:r>
        <w:rPr>
          <w:sz w:val="20"/>
        </w:rPr>
        <w:t xml:space="preserve">б) отсутствие опечаток и (или) ошибок в выданных в результате предоставления Услуги документах.</w:t>
      </w:r>
    </w:p>
    <w:p>
      <w:pPr>
        <w:pStyle w:val="0"/>
        <w:spacing w:before="200" w:lineRule="auto"/>
        <w:ind w:firstLine="540"/>
        <w:jc w:val="both"/>
      </w:pPr>
      <w:r>
        <w:rPr>
          <w:sz w:val="20"/>
        </w:rPr>
        <w:t xml:space="preserve">96.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Органе местного самоуправления - уведомление об исправлении ошибки (ошибок);</w:t>
      </w:r>
    </w:p>
    <w:p>
      <w:pPr>
        <w:pStyle w:val="0"/>
        <w:spacing w:before="200" w:lineRule="auto"/>
        <w:ind w:firstLine="540"/>
        <w:jc w:val="both"/>
      </w:pPr>
      <w:r>
        <w:rPr>
          <w:sz w:val="20"/>
        </w:rPr>
        <w:t xml:space="preserve">б) посредством Единого портала, в службе "одного окна", в Органе местного самоуправления - уведомление об отказе в исправлении ошибки (ошибок).</w:t>
      </w:r>
    </w:p>
    <w:p>
      <w:pPr>
        <w:pStyle w:val="0"/>
        <w:spacing w:before="200" w:lineRule="auto"/>
        <w:ind w:firstLine="540"/>
        <w:jc w:val="both"/>
      </w:pPr>
      <w:r>
        <w:rPr>
          <w:sz w:val="20"/>
        </w:rPr>
        <w:t xml:space="preserve">98.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99.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jc w:val="both"/>
      </w:pPr>
      <w:r>
        <w:rPr>
          <w:sz w:val="20"/>
        </w:rPr>
      </w:r>
    </w:p>
    <w:p>
      <w:pPr>
        <w:pStyle w:val="0"/>
        <w:ind w:firstLine="540"/>
        <w:jc w:val="both"/>
      </w:pPr>
      <w:r>
        <w:rPr>
          <w:sz w:val="20"/>
        </w:rPr>
        <w:t xml:space="preserve">100.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специалистом по контролю.</w:t>
      </w:r>
    </w:p>
    <w:p>
      <w:pPr>
        <w:pStyle w:val="0"/>
        <w:spacing w:before="200" w:lineRule="auto"/>
        <w:ind w:firstLine="540"/>
        <w:jc w:val="both"/>
      </w:pPr>
      <w:r>
        <w:rPr>
          <w:sz w:val="20"/>
        </w:rPr>
        <w:t xml:space="preserve">101.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102. Плановые проверки проводятся на основе ежегодно утверждаемого плана, а внеплановые - на основании жалобы заявителей на нарушение положений настоящего Административного регламента по решению лиц, ответственных за проведение проверок.</w:t>
      </w:r>
    </w:p>
    <w:p>
      <w:pPr>
        <w:pStyle w:val="0"/>
        <w:spacing w:before="200" w:lineRule="auto"/>
        <w:ind w:firstLine="540"/>
        <w:jc w:val="both"/>
      </w:pPr>
      <w:r>
        <w:rPr>
          <w:sz w:val="20"/>
        </w:rPr>
        <w:t xml:space="preserve">103.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jc w:val="both"/>
      </w:pPr>
      <w:r>
        <w:rPr>
          <w:sz w:val="20"/>
        </w:rPr>
      </w:r>
    </w:p>
    <w:p>
      <w:pPr>
        <w:pStyle w:val="0"/>
        <w:ind w:firstLine="540"/>
        <w:jc w:val="both"/>
      </w:pPr>
      <w:r>
        <w:rPr>
          <w:sz w:val="20"/>
        </w:rPr>
        <w:t xml:space="preserve">104.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jc w:val="both"/>
      </w:pPr>
      <w:r>
        <w:rPr>
          <w:sz w:val="20"/>
        </w:rPr>
      </w:r>
    </w:p>
    <w:p>
      <w:pPr>
        <w:pStyle w:val="0"/>
        <w:ind w:firstLine="540"/>
        <w:jc w:val="both"/>
      </w:pPr>
      <w:r>
        <w:rPr>
          <w:sz w:val="20"/>
        </w:rPr>
        <w:t xml:space="preserve">105.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jc w:val="both"/>
      </w:pPr>
      <w:r>
        <w:rPr>
          <w:sz w:val="20"/>
        </w:rPr>
      </w:r>
    </w:p>
    <w:p>
      <w:pPr>
        <w:pStyle w:val="0"/>
        <w:ind w:firstLine="540"/>
        <w:jc w:val="both"/>
      </w:pPr>
      <w:r>
        <w:rPr>
          <w:sz w:val="20"/>
        </w:rPr>
        <w:t xml:space="preserve">106. 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Органе местного самоуправления, при личном приеме заявителя в Органе местного самоуправления, в подведомственных организациях Органа местного самоуправления, на официальном сайте Органа местного самоуправления в сети "Интернет", на Едином портале, на Региональном портале.</w:t>
      </w:r>
    </w:p>
    <w:p>
      <w:pPr>
        <w:pStyle w:val="0"/>
        <w:spacing w:before="200" w:lineRule="auto"/>
        <w:ind w:firstLine="540"/>
        <w:jc w:val="both"/>
      </w:pPr>
      <w:r>
        <w:rPr>
          <w:sz w:val="20"/>
        </w:rPr>
        <w:t xml:space="preserve">107. Жалобы в форме электронных документов направляются федеральной государственной информационной системы досудебного обжалования </w:t>
      </w:r>
      <w:hyperlink w:history="0" r:id="rId15">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путем направления почтового отправления, в службу "одного окна", в Орган местного самоуправления.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24.07.2025 N 1687</w:t>
      </w:r>
    </w:p>
    <w:p>
      <w:pPr>
        <w:pStyle w:val="0"/>
        <w:jc w:val="both"/>
      </w:pPr>
      <w:r>
        <w:rPr>
          <w:sz w:val="20"/>
        </w:rPr>
      </w:r>
    </w:p>
    <w:p>
      <w:pPr>
        <w:pStyle w:val="2"/>
        <w:jc w:val="center"/>
      </w:pPr>
      <w:r>
        <w:rPr>
          <w:sz w:val="20"/>
        </w:rPr>
        <w:t xml:space="preserve">ПЕРЕЧЕНЬ ОБЩИХ ПРИЗНАКОВ ЗАЯВИТЕЛЕЙ,</w:t>
      </w:r>
    </w:p>
    <w:p>
      <w:pPr>
        <w:pStyle w:val="2"/>
        <w:jc w:val="center"/>
      </w:pPr>
      <w:r>
        <w:rPr>
          <w:sz w:val="20"/>
        </w:rPr>
        <w:t xml:space="preserve">А ТАКЖЕ КОМБИНАЦИИ ЗНАЧЕНИЙ ПРИЗНАКОВ, КАЖДАЯ ИЗ КОТОРЫХ</w:t>
      </w:r>
    </w:p>
    <w:p>
      <w:pPr>
        <w:pStyle w:val="2"/>
        <w:jc w:val="center"/>
      </w:pPr>
      <w:r>
        <w:rPr>
          <w:sz w:val="20"/>
        </w:rPr>
        <w:t xml:space="preserve">СООТВЕТСТВУЕТ ОДНОМУ ВАРИАНТУ 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497" w:name="P497"/>
    <w:bookmarkEnd w:id="497"/>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2"/>
        <w:gridCol w:w="6746"/>
      </w:tblGrid>
      <w:tr>
        <w:tc>
          <w:tcPr>
            <w:tcW w:w="1142" w:type="dxa"/>
            <w:vAlign w:val="center"/>
          </w:tcPr>
          <w:p>
            <w:pPr>
              <w:pStyle w:val="0"/>
              <w:jc w:val="center"/>
            </w:pPr>
            <w:r>
              <w:rPr>
                <w:sz w:val="20"/>
              </w:rPr>
              <w:t xml:space="preserve">N варианта</w:t>
            </w:r>
          </w:p>
        </w:tc>
        <w:tc>
          <w:tcPr>
            <w:tcW w:w="6746" w:type="dxa"/>
            <w:vAlign w:val="center"/>
          </w:tcPr>
          <w:p>
            <w:pPr>
              <w:pStyle w:val="0"/>
              <w:jc w:val="center"/>
            </w:pPr>
            <w:r>
              <w:rPr>
                <w:sz w:val="20"/>
              </w:rPr>
              <w:t xml:space="preserve">Комбинация значений признаков</w:t>
            </w:r>
          </w:p>
        </w:tc>
      </w:tr>
      <w:tr>
        <w:tc>
          <w:tcPr>
            <w:gridSpan w:val="2"/>
            <w:tcW w:w="7888" w:type="dxa"/>
            <w:vAlign w:val="center"/>
          </w:tcPr>
          <w:p>
            <w:pPr>
              <w:pStyle w:val="0"/>
              <w:jc w:val="center"/>
            </w:pPr>
            <w:r>
              <w:rPr>
                <w:sz w:val="20"/>
              </w:rPr>
              <w:t xml:space="preserve">Результат Услуги, за которым обращается заявитель "Компенсация части расходов, понесенных в связи с обустройством места захоронения участника СВО"</w:t>
            </w:r>
          </w:p>
        </w:tc>
      </w:tr>
      <w:tr>
        <w:tc>
          <w:tcPr>
            <w:tcW w:w="1142" w:type="dxa"/>
            <w:vAlign w:val="center"/>
          </w:tcPr>
          <w:p>
            <w:pPr>
              <w:pStyle w:val="0"/>
              <w:jc w:val="center"/>
            </w:pPr>
            <w:r>
              <w:rPr>
                <w:sz w:val="20"/>
              </w:rPr>
              <w:t xml:space="preserve">1.</w:t>
            </w:r>
          </w:p>
        </w:tc>
        <w:tc>
          <w:tcPr>
            <w:tcW w:w="6746" w:type="dxa"/>
            <w:vAlign w:val="center"/>
          </w:tcPr>
          <w:p>
            <w:pPr>
              <w:pStyle w:val="0"/>
              <w:jc w:val="both"/>
            </w:pPr>
            <w:r>
              <w:rPr>
                <w:sz w:val="20"/>
              </w:rPr>
              <w:t xml:space="preserve">Лицо, осуществившее в период с начала проведения СВО обустройство места захоронения участника СВО и не воспользовавшееся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 обратился лично</w:t>
            </w:r>
          </w:p>
        </w:tc>
      </w:tr>
      <w:tr>
        <w:tc>
          <w:tcPr>
            <w:tcW w:w="1142" w:type="dxa"/>
            <w:vAlign w:val="center"/>
          </w:tcPr>
          <w:p>
            <w:pPr>
              <w:pStyle w:val="0"/>
              <w:jc w:val="center"/>
            </w:pPr>
            <w:r>
              <w:rPr>
                <w:sz w:val="20"/>
              </w:rPr>
              <w:t xml:space="preserve">2.</w:t>
            </w:r>
          </w:p>
        </w:tc>
        <w:tc>
          <w:tcPr>
            <w:tcW w:w="6746" w:type="dxa"/>
            <w:vAlign w:val="center"/>
          </w:tcPr>
          <w:p>
            <w:pPr>
              <w:pStyle w:val="0"/>
              <w:jc w:val="both"/>
            </w:pPr>
            <w:r>
              <w:rPr>
                <w:sz w:val="20"/>
              </w:rPr>
              <w:t xml:space="preserve">Лицо, осуществившее в период с начала проведения СВО обустройство места захоронения участника СВО и не воспользовавшееся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 уполномоченный представитель заявителя</w:t>
            </w:r>
          </w:p>
        </w:tc>
      </w:tr>
      <w:tr>
        <w:tc>
          <w:tcPr>
            <w:gridSpan w:val="2"/>
            <w:tcW w:w="7888" w:type="dxa"/>
            <w:vAlign w:val="center"/>
          </w:tcPr>
          <w:p>
            <w:pPr>
              <w:pStyle w:val="0"/>
              <w:jc w:val="center"/>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142" w:type="dxa"/>
            <w:vAlign w:val="center"/>
          </w:tcPr>
          <w:p>
            <w:pPr>
              <w:pStyle w:val="0"/>
              <w:jc w:val="center"/>
            </w:pPr>
            <w:r>
              <w:rPr>
                <w:sz w:val="20"/>
              </w:rPr>
              <w:t xml:space="preserve">3.</w:t>
            </w:r>
          </w:p>
        </w:tc>
        <w:tc>
          <w:tcPr>
            <w:tcW w:w="6746" w:type="dxa"/>
            <w:vAlign w:val="center"/>
          </w:tcPr>
          <w:p>
            <w:pPr>
              <w:pStyle w:val="0"/>
              <w:jc w:val="both"/>
            </w:pPr>
            <w:r>
              <w:rPr>
                <w:sz w:val="20"/>
              </w:rPr>
              <w:t xml:space="preserve">Лицо, осуществившее в период с начала проведения СВО обустройство места захоронения участника СВО и не воспользовавшееся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 обратился лично</w:t>
            </w:r>
          </w:p>
        </w:tc>
      </w:tr>
      <w:tr>
        <w:tc>
          <w:tcPr>
            <w:tcW w:w="1142" w:type="dxa"/>
            <w:vAlign w:val="center"/>
          </w:tcPr>
          <w:p>
            <w:pPr>
              <w:pStyle w:val="0"/>
              <w:jc w:val="center"/>
            </w:pPr>
            <w:r>
              <w:rPr>
                <w:sz w:val="20"/>
              </w:rPr>
              <w:t xml:space="preserve">4.</w:t>
            </w:r>
          </w:p>
        </w:tc>
        <w:tc>
          <w:tcPr>
            <w:tcW w:w="6746" w:type="dxa"/>
            <w:vAlign w:val="center"/>
          </w:tcPr>
          <w:p>
            <w:pPr>
              <w:pStyle w:val="0"/>
              <w:jc w:val="both"/>
            </w:pPr>
            <w:r>
              <w:rPr>
                <w:sz w:val="20"/>
              </w:rPr>
              <w:t xml:space="preserve">Лицо, осуществившее в период с начала проведения СВО обустройство места захоронения участника СВО и не воспользовавшееся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 уполномоченный представитель заявителя</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515" w:name="P515"/>
    <w:bookmarkEnd w:id="515"/>
    <w:p>
      <w:pPr>
        <w:pStyle w:val="2"/>
        <w:jc w:val="center"/>
      </w:pPr>
      <w:r>
        <w:rPr>
          <w:sz w:val="20"/>
        </w:rPr>
        <w:t xml:space="preserve">ПЕРЕЧЕНЬ 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608"/>
        <w:gridCol w:w="4422"/>
      </w:tblGrid>
      <w:tr>
        <w:tc>
          <w:tcPr>
            <w:tcW w:w="850" w:type="dxa"/>
            <w:vAlign w:val="center"/>
          </w:tcPr>
          <w:p>
            <w:pPr>
              <w:pStyle w:val="0"/>
              <w:jc w:val="center"/>
            </w:pPr>
            <w:r>
              <w:rPr>
                <w:sz w:val="20"/>
              </w:rPr>
              <w:t xml:space="preserve">N п/п</w:t>
            </w:r>
          </w:p>
        </w:tc>
        <w:tc>
          <w:tcPr>
            <w:tcW w:w="2608" w:type="dxa"/>
            <w:vAlign w:val="center"/>
          </w:tcPr>
          <w:p>
            <w:pPr>
              <w:pStyle w:val="0"/>
              <w:jc w:val="center"/>
            </w:pPr>
            <w:r>
              <w:rPr>
                <w:sz w:val="20"/>
              </w:rPr>
              <w:t xml:space="preserve">Признак заявителя</w:t>
            </w:r>
          </w:p>
        </w:tc>
        <w:tc>
          <w:tcPr>
            <w:tcW w:w="4422" w:type="dxa"/>
            <w:vAlign w:val="center"/>
          </w:tcPr>
          <w:p>
            <w:pPr>
              <w:pStyle w:val="0"/>
              <w:jc w:val="center"/>
            </w:pPr>
            <w:r>
              <w:rPr>
                <w:sz w:val="20"/>
              </w:rPr>
              <w:t xml:space="preserve">Значения признака заявителя</w:t>
            </w:r>
          </w:p>
        </w:tc>
      </w:tr>
      <w:tr>
        <w:tc>
          <w:tcPr>
            <w:gridSpan w:val="3"/>
            <w:tcW w:w="7880" w:type="dxa"/>
            <w:vAlign w:val="center"/>
          </w:tcPr>
          <w:p>
            <w:pPr>
              <w:pStyle w:val="0"/>
              <w:jc w:val="center"/>
            </w:pPr>
            <w:r>
              <w:rPr>
                <w:sz w:val="20"/>
              </w:rPr>
              <w:t xml:space="preserve">Результат Услуги "Компенсация части расходов, понесенных в связи с обустройством места захоронения участника СВО"</w:t>
            </w:r>
          </w:p>
        </w:tc>
      </w:tr>
      <w:tr>
        <w:tc>
          <w:tcPr>
            <w:tcW w:w="850" w:type="dxa"/>
            <w:vAlign w:val="center"/>
          </w:tcPr>
          <w:p>
            <w:pPr>
              <w:pStyle w:val="0"/>
              <w:jc w:val="center"/>
            </w:pPr>
            <w:r>
              <w:rPr>
                <w:sz w:val="20"/>
              </w:rPr>
              <w:t xml:space="preserve">1.</w:t>
            </w:r>
          </w:p>
        </w:tc>
        <w:tc>
          <w:tcPr>
            <w:tcW w:w="2608" w:type="dxa"/>
            <w:vAlign w:val="center"/>
          </w:tcPr>
          <w:p>
            <w:pPr>
              <w:pStyle w:val="0"/>
            </w:pPr>
            <w:r>
              <w:rPr>
                <w:sz w:val="20"/>
              </w:rPr>
              <w:t xml:space="preserve">Категория заявителя</w:t>
            </w:r>
          </w:p>
        </w:tc>
        <w:tc>
          <w:tcPr>
            <w:tcW w:w="4422" w:type="dxa"/>
            <w:vAlign w:val="center"/>
          </w:tcPr>
          <w:p>
            <w:pPr>
              <w:pStyle w:val="0"/>
            </w:pPr>
            <w:r>
              <w:rPr>
                <w:sz w:val="20"/>
              </w:rPr>
              <w:t xml:space="preserve">1. Лицо, осуществившее в период с начала проведения СВО обустройство места захоронения участника СВО и не воспользовавшееся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w:t>
            </w:r>
          </w:p>
        </w:tc>
      </w:tr>
      <w:tr>
        <w:tc>
          <w:tcPr>
            <w:tcW w:w="850" w:type="dxa"/>
            <w:vAlign w:val="center"/>
          </w:tcPr>
          <w:p>
            <w:pPr>
              <w:pStyle w:val="0"/>
              <w:jc w:val="center"/>
            </w:pPr>
            <w:r>
              <w:rPr>
                <w:sz w:val="20"/>
              </w:rPr>
              <w:t xml:space="preserve">2.</w:t>
            </w:r>
          </w:p>
        </w:tc>
        <w:tc>
          <w:tcPr>
            <w:tcW w:w="2608" w:type="dxa"/>
            <w:vAlign w:val="center"/>
          </w:tcPr>
          <w:p>
            <w:pPr>
              <w:pStyle w:val="0"/>
            </w:pPr>
            <w:r>
              <w:rPr>
                <w:sz w:val="20"/>
              </w:rPr>
              <w:t xml:space="preserve">Заявитель обращается лично или через представителя?</w:t>
            </w:r>
          </w:p>
        </w:tc>
        <w:tc>
          <w:tcPr>
            <w:tcW w:w="4422" w:type="dxa"/>
            <w:vAlign w:val="center"/>
          </w:tcPr>
          <w:p>
            <w:pPr>
              <w:pStyle w:val="0"/>
            </w:pPr>
            <w:r>
              <w:rPr>
                <w:sz w:val="20"/>
              </w:rPr>
              <w:t xml:space="preserve">1. Обратился лично.</w:t>
            </w:r>
          </w:p>
          <w:p>
            <w:pPr>
              <w:pStyle w:val="0"/>
            </w:pPr>
            <w:r>
              <w:rPr>
                <w:sz w:val="20"/>
              </w:rPr>
              <w:t xml:space="preserve">2. Уполномоченный представитель заявителя</w:t>
            </w:r>
          </w:p>
        </w:tc>
      </w:tr>
      <w:tr>
        <w:tc>
          <w:tcPr>
            <w:gridSpan w:val="3"/>
            <w:tcW w:w="7880" w:type="dxa"/>
            <w:vAlign w:val="center"/>
          </w:tcPr>
          <w:p>
            <w:pPr>
              <w:pStyle w:val="0"/>
              <w:jc w:val="center"/>
            </w:pPr>
            <w:r>
              <w:rPr>
                <w:sz w:val="20"/>
              </w:rPr>
              <w:t xml:space="preserve">Результат Услуги "Исправление опечаток и (или) ошибок, допущенных в результате предоставления Услуги"</w:t>
            </w:r>
          </w:p>
        </w:tc>
      </w:tr>
      <w:tr>
        <w:tc>
          <w:tcPr>
            <w:tcW w:w="850" w:type="dxa"/>
            <w:vAlign w:val="center"/>
          </w:tcPr>
          <w:p>
            <w:pPr>
              <w:pStyle w:val="0"/>
              <w:jc w:val="center"/>
            </w:pPr>
            <w:r>
              <w:rPr>
                <w:sz w:val="20"/>
              </w:rPr>
              <w:t xml:space="preserve">3.</w:t>
            </w:r>
          </w:p>
        </w:tc>
        <w:tc>
          <w:tcPr>
            <w:tcW w:w="2608" w:type="dxa"/>
            <w:vAlign w:val="center"/>
          </w:tcPr>
          <w:p>
            <w:pPr>
              <w:pStyle w:val="0"/>
            </w:pPr>
            <w:r>
              <w:rPr>
                <w:sz w:val="20"/>
              </w:rPr>
              <w:t xml:space="preserve">Категория заявителя</w:t>
            </w:r>
          </w:p>
        </w:tc>
        <w:tc>
          <w:tcPr>
            <w:tcW w:w="4422" w:type="dxa"/>
            <w:vAlign w:val="center"/>
          </w:tcPr>
          <w:p>
            <w:pPr>
              <w:pStyle w:val="0"/>
            </w:pPr>
            <w:r>
              <w:rPr>
                <w:sz w:val="20"/>
              </w:rPr>
              <w:t xml:space="preserve">1. Лицо, осуществившее в период с начала проведения СВО обустройство места захоронения участника СВО и не воспользовавшееся правом на обустройство (благоустройство) места захоронения участника СВО по стандарту благоустройства и содержания мест захоронений, увековечивающих память лиц погибших в ходе военных действий, при выполнении других боевых задач или при выполнении служебных обязанностей по защите Отечества, установленному распоряжением Губернатора Камчатского края</w:t>
            </w:r>
          </w:p>
        </w:tc>
      </w:tr>
      <w:tr>
        <w:tc>
          <w:tcPr>
            <w:tcW w:w="850" w:type="dxa"/>
            <w:vAlign w:val="center"/>
          </w:tcPr>
          <w:p>
            <w:pPr>
              <w:pStyle w:val="0"/>
              <w:jc w:val="center"/>
            </w:pPr>
            <w:r>
              <w:rPr>
                <w:sz w:val="20"/>
              </w:rPr>
              <w:t xml:space="preserve">4.</w:t>
            </w:r>
          </w:p>
        </w:tc>
        <w:tc>
          <w:tcPr>
            <w:tcW w:w="2608" w:type="dxa"/>
            <w:vAlign w:val="center"/>
          </w:tcPr>
          <w:p>
            <w:pPr>
              <w:pStyle w:val="0"/>
            </w:pPr>
            <w:r>
              <w:rPr>
                <w:sz w:val="20"/>
              </w:rPr>
              <w:t xml:space="preserve">Заявитель обращается лично или через представителя?</w:t>
            </w:r>
          </w:p>
        </w:tc>
        <w:tc>
          <w:tcPr>
            <w:tcW w:w="4422" w:type="dxa"/>
            <w:vAlign w:val="center"/>
          </w:tcPr>
          <w:p>
            <w:pPr>
              <w:pStyle w:val="0"/>
            </w:pPr>
            <w:r>
              <w:rPr>
                <w:sz w:val="20"/>
              </w:rPr>
              <w:t xml:space="preserve">1. Обратился лично.</w:t>
            </w:r>
          </w:p>
          <w:p>
            <w:pPr>
              <w:pStyle w:val="0"/>
            </w:pPr>
            <w:r>
              <w:rPr>
                <w:sz w:val="20"/>
              </w:rPr>
              <w:t xml:space="preserve">2. Уполномоченный представитель заявителя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24.07.2025 N 1687</w:t>
      </w:r>
    </w:p>
    <w:p>
      <w:pPr>
        <w:pStyle w:val="0"/>
        <w:jc w:val="both"/>
      </w:pPr>
      <w:r>
        <w:rPr>
          <w:sz w:val="20"/>
        </w:rPr>
      </w:r>
    </w:p>
    <w:p>
      <w:pPr>
        <w:pStyle w:val="0"/>
        <w:outlineLvl w:val="2"/>
        <w:jc w:val="right"/>
      </w:pPr>
      <w:r>
        <w:rPr>
          <w:sz w:val="20"/>
        </w:rPr>
        <w:t xml:space="preserve">форма к вариантам 1 - 2</w:t>
      </w:r>
    </w:p>
    <w:p>
      <w:pPr>
        <w:pStyle w:val="0"/>
        <w:jc w:val="both"/>
      </w:pPr>
      <w:r>
        <w:rPr>
          <w:sz w:val="20"/>
        </w:rPr>
      </w:r>
    </w:p>
    <w:bookmarkStart w:id="550" w:name="P550"/>
    <w:bookmarkEnd w:id="550"/>
    <w:p>
      <w:pPr>
        <w:pStyle w:val="1"/>
        <w:jc w:val="both"/>
      </w:pPr>
      <w:r>
        <w:rPr>
          <w:sz w:val="20"/>
        </w:rPr>
        <w:t xml:space="preserve">                                 ЗАЯВЛЕНИЕ</w:t>
      </w:r>
    </w:p>
    <w:p>
      <w:pPr>
        <w:pStyle w:val="1"/>
        <w:jc w:val="both"/>
      </w:pPr>
      <w:r>
        <w:rPr>
          <w:sz w:val="20"/>
        </w:rPr>
        <w:t xml:space="preserve">               О ПРЕДОСТАВЛЕНИИ УСЛУГИ "ДОПОЛНИТЕЛЬНАЯ МЕРА</w:t>
      </w:r>
    </w:p>
    <w:p>
      <w:pPr>
        <w:pStyle w:val="1"/>
        <w:jc w:val="both"/>
      </w:pPr>
      <w:r>
        <w:rPr>
          <w:sz w:val="20"/>
        </w:rPr>
        <w:t xml:space="preserve">             СОЦИАЛЬНОЙ ПОДДЕРЖКИ ГРАЖДАН НА ОБУСТРОЙСТВО МЕСТ</w:t>
      </w:r>
    </w:p>
    <w:p>
      <w:pPr>
        <w:pStyle w:val="1"/>
        <w:jc w:val="both"/>
      </w:pPr>
      <w:r>
        <w:rPr>
          <w:sz w:val="20"/>
        </w:rPr>
        <w:t xml:space="preserve">        ЗАХОРОНЕНИЯ ЛИЦ, ПРИНИМАВШИХ УЧАСТИЕ В СПЕЦИАЛЬНОЙ ВОЕННОЙ</w:t>
      </w:r>
    </w:p>
    <w:p>
      <w:pPr>
        <w:pStyle w:val="1"/>
        <w:jc w:val="both"/>
      </w:pPr>
      <w:r>
        <w:rPr>
          <w:sz w:val="20"/>
        </w:rPr>
        <w:t xml:space="preserve">            ОПЕРАЦИИ НА ТЕРРИТОРИЯХ УКРАИНЫ, ДОНЕЦКОЙ НАРОДНОЙ</w:t>
      </w:r>
    </w:p>
    <w:p>
      <w:pPr>
        <w:pStyle w:val="1"/>
        <w:jc w:val="both"/>
      </w:pPr>
      <w:r>
        <w:rPr>
          <w:sz w:val="20"/>
        </w:rPr>
        <w:t xml:space="preserve">                РЕСПУБЛИКИ, ЛУГАНСКОЙ НАРОДНОЙ РЕСПУБЛИКИ,</w:t>
      </w:r>
    </w:p>
    <w:p>
      <w:pPr>
        <w:pStyle w:val="1"/>
        <w:jc w:val="both"/>
      </w:pPr>
      <w:r>
        <w:rPr>
          <w:sz w:val="20"/>
        </w:rPr>
        <w:t xml:space="preserve">                    ХЕРСОНСКОЙ И ЗАПОРОЖСКОЙ ОБЛАСТЕЙ"</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w:t>
      </w:r>
    </w:p>
    <w:p>
      <w:pPr>
        <w:pStyle w:val="1"/>
        <w:jc w:val="both"/>
      </w:pPr>
      <w:r>
        <w:rPr>
          <w:sz w:val="20"/>
        </w:rPr>
        <w:t xml:space="preserve">    дата рождения: ____.____________._______ г.;</w:t>
      </w:r>
    </w:p>
    <w:p>
      <w:pPr>
        <w:pStyle w:val="1"/>
        <w:jc w:val="both"/>
      </w:pPr>
      <w:r>
        <w:rPr>
          <w:sz w:val="20"/>
        </w:rPr>
        <w:t xml:space="preserve">    адрес регистрации: ___________________________________________________;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Сведения о погибшем (умершем):</w:t>
      </w:r>
    </w:p>
    <w:p>
      <w:pPr>
        <w:pStyle w:val="1"/>
        <w:jc w:val="both"/>
      </w:pPr>
      <w:r>
        <w:rPr>
          <w:sz w:val="20"/>
        </w:rPr>
        <w:t xml:space="preserve">    Ф.И.О. (фамилия, имя, отчество): _____________________________________;</w:t>
      </w:r>
    </w:p>
    <w:p>
      <w:pPr>
        <w:pStyle w:val="1"/>
        <w:jc w:val="both"/>
      </w:pPr>
      <w:r>
        <w:rPr>
          <w:sz w:val="20"/>
        </w:rPr>
        <w:t xml:space="preserve">    дата рождения: ____.____________._______ г.</w:t>
      </w:r>
    </w:p>
    <w:p>
      <w:pPr>
        <w:pStyle w:val="1"/>
        <w:jc w:val="both"/>
      </w:pPr>
      <w:r>
        <w:rPr>
          <w:sz w:val="20"/>
        </w:rPr>
        <w:t xml:space="preserve">    В   соответствии   с  Федеральным  </w:t>
      </w:r>
      <w:hyperlink w:history="0" r:id="rId16"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w:t>
      </w:r>
    </w:p>
    <w:p>
      <w:pPr>
        <w:pStyle w:val="1"/>
        <w:jc w:val="both"/>
      </w:pPr>
      <w:r>
        <w:rPr>
          <w:sz w:val="20"/>
        </w:rPr>
        <w:t xml:space="preserve">персональных  данных"  даю  согласие  на  обработку  (в  том числе на сбор,</w:t>
      </w:r>
    </w:p>
    <w:p>
      <w:pPr>
        <w:pStyle w:val="1"/>
        <w:jc w:val="both"/>
      </w:pPr>
      <w:r>
        <w:rPr>
          <w:sz w:val="20"/>
        </w:rPr>
        <w:t xml:space="preserve">использование, систематизацию, накопление, хранение, уточнение, обновление,</w:t>
      </w:r>
    </w:p>
    <w:p>
      <w:pPr>
        <w:pStyle w:val="1"/>
        <w:jc w:val="both"/>
      </w:pPr>
      <w:r>
        <w:rPr>
          <w:sz w:val="20"/>
        </w:rPr>
        <w:t xml:space="preserve">изменение,   распространение,   передачу,   обезличивание,  блокирование  и</w:t>
      </w:r>
    </w:p>
    <w:p>
      <w:pPr>
        <w:pStyle w:val="1"/>
        <w:jc w:val="both"/>
      </w:pPr>
      <w:r>
        <w:rPr>
          <w:sz w:val="20"/>
        </w:rPr>
        <w:t xml:space="preserve">уничтожение) моих персональных данных и данных, представленных на мою семью</w:t>
      </w:r>
    </w:p>
    <w:p>
      <w:pPr>
        <w:pStyle w:val="1"/>
        <w:jc w:val="both"/>
      </w:pPr>
      <w:r>
        <w:rPr>
          <w:sz w:val="20"/>
        </w:rPr>
        <w:t xml:space="preserve">в рамках оказания данной муниципальной услуги.</w:t>
      </w:r>
    </w:p>
    <w:p>
      <w:pPr>
        <w:pStyle w:val="1"/>
        <w:jc w:val="both"/>
      </w:pPr>
      <w:r>
        <w:rPr>
          <w:sz w:val="20"/>
        </w:rPr>
        <w:t xml:space="preserve">    Об    ответственности    за   достоверность   представленных   сведений</w:t>
      </w:r>
    </w:p>
    <w:p>
      <w:pPr>
        <w:pStyle w:val="1"/>
        <w:jc w:val="both"/>
      </w:pPr>
      <w:r>
        <w:rPr>
          <w:sz w:val="20"/>
        </w:rPr>
        <w:t xml:space="preserve">предупрежден (предупреждена).</w:t>
      </w:r>
    </w:p>
    <w:p>
      <w:pPr>
        <w:pStyle w:val="1"/>
        <w:jc w:val="both"/>
      </w:pPr>
      <w:r>
        <w:rPr>
          <w:sz w:val="20"/>
        </w:rPr>
        <w:t xml:space="preserve">    Перечень прилагаемых заявителем либо его представителем документов (при</w:t>
      </w:r>
    </w:p>
    <w:p>
      <w:pPr>
        <w:pStyle w:val="1"/>
        <w:jc w:val="both"/>
      </w:pPr>
      <w:r>
        <w:rPr>
          <w:sz w:val="20"/>
        </w:rPr>
        <w:t xml:space="preserve">наличии):</w:t>
      </w:r>
    </w:p>
    <w:p>
      <w:pPr>
        <w:pStyle w:val="1"/>
        <w:jc w:val="both"/>
      </w:pPr>
      <w:r>
        <w:rPr>
          <w:sz w:val="20"/>
        </w:rPr>
        <w:t xml:space="preserve">    1.: __________________________________________________________________;</w:t>
      </w:r>
    </w:p>
    <w:p>
      <w:pPr>
        <w:pStyle w:val="1"/>
        <w:jc w:val="both"/>
      </w:pPr>
      <w:r>
        <w:rPr>
          <w:sz w:val="20"/>
        </w:rPr>
        <w:t xml:space="preserve">    2.: __________________________________________________________________;</w:t>
      </w:r>
    </w:p>
    <w:p>
      <w:pPr>
        <w:pStyle w:val="1"/>
        <w:jc w:val="both"/>
      </w:pPr>
      <w:r>
        <w:rPr>
          <w:sz w:val="20"/>
        </w:rPr>
        <w:t xml:space="preserve">    3.: __________________________________________________________________.</w:t>
      </w:r>
    </w:p>
    <w:p>
      <w:pPr>
        <w:pStyle w:val="1"/>
        <w:jc w:val="both"/>
      </w:pPr>
      <w:r>
        <w:rPr>
          <w:sz w:val="20"/>
        </w:rPr>
        <w:t xml:space="preserve">    Результат прошу направить мне (отметить):</w:t>
      </w:r>
    </w:p>
    <w:p>
      <w:pPr>
        <w:pStyle w:val="1"/>
        <w:jc w:val="both"/>
      </w:pPr>
      <w:r>
        <w:rPr>
          <w:sz w:val="20"/>
        </w:rPr>
        <w:t xml:space="preserve">    направить  в  форме  электронного  документа (при направлении заявления</w:t>
      </w:r>
    </w:p>
    <w:p>
      <w:pPr>
        <w:pStyle w:val="1"/>
        <w:jc w:val="both"/>
      </w:pPr>
      <w:r>
        <w:rPr>
          <w:sz w:val="20"/>
        </w:rPr>
        <w:t xml:space="preserve">через Единый портал государственных и муниципальных услуг (функций):</w:t>
      </w:r>
    </w:p>
    <w:p>
      <w:pPr>
        <w:pStyle w:val="1"/>
        <w:jc w:val="both"/>
      </w:pPr>
      <w:r>
        <w:rPr>
          <w:sz w:val="20"/>
        </w:rPr>
        <w:t xml:space="preserve"> ┌─┐      ┌─┐</w:t>
      </w:r>
    </w:p>
    <w:p>
      <w:pPr>
        <w:pStyle w:val="1"/>
        <w:jc w:val="both"/>
      </w:pPr>
      <w:r>
        <w:rPr>
          <w:sz w:val="20"/>
        </w:rPr>
        <w:t xml:space="preserve"> └─┘  да, └─┘нет;                ┌─┐     ┌─┐</w:t>
      </w:r>
    </w:p>
    <w:p>
      <w:pPr>
        <w:pStyle w:val="1"/>
        <w:jc w:val="both"/>
      </w:pPr>
      <w:r>
        <w:rPr>
          <w:sz w:val="20"/>
        </w:rPr>
        <w:t xml:space="preserve">    выдать на бумажном носителе: └─┘ да, └─┘ нет;</w:t>
      </w:r>
    </w:p>
    <w:p>
      <w:pPr>
        <w:pStyle w:val="1"/>
        <w:jc w:val="both"/>
      </w:pPr>
      <w:r>
        <w:rPr>
          <w:sz w:val="20"/>
        </w:rPr>
        <w:t xml:space="preserve">                          ┌─┐     ┌─┐</w:t>
      </w:r>
    </w:p>
    <w:p>
      <w:pPr>
        <w:pStyle w:val="1"/>
        <w:jc w:val="both"/>
      </w:pPr>
      <w:r>
        <w:rPr>
          <w:sz w:val="20"/>
        </w:rPr>
        <w:t xml:space="preserve">    по электронной почте: └─┘ да, └─┘ нет.</w:t>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1"/>
        <w:jc w:val="both"/>
      </w:pPr>
      <w:r>
        <w:rPr>
          <w:sz w:val="20"/>
        </w:rPr>
        <w:t xml:space="preserve">    Подпись должностного лица, принявшего заявление:</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вариантам 3 - 4</w:t>
      </w:r>
    </w:p>
    <w:p>
      <w:pPr>
        <w:pStyle w:val="0"/>
        <w:jc w:val="both"/>
      </w:pPr>
      <w:r>
        <w:rPr>
          <w:sz w:val="20"/>
        </w:rPr>
      </w:r>
    </w:p>
    <w:bookmarkStart w:id="599" w:name="P599"/>
    <w:bookmarkEnd w:id="599"/>
    <w:p>
      <w:pPr>
        <w:pStyle w:val="1"/>
        <w:jc w:val="both"/>
      </w:pPr>
      <w:r>
        <w:rPr>
          <w:sz w:val="20"/>
        </w:rPr>
        <w:t xml:space="preserve">                                 ЗАЯВЛЕНИЕ</w:t>
      </w:r>
    </w:p>
    <w:p>
      <w:pPr>
        <w:pStyle w:val="1"/>
        <w:jc w:val="both"/>
      </w:pPr>
      <w:r>
        <w:rPr>
          <w:sz w:val="20"/>
        </w:rPr>
        <w:t xml:space="preserve">               О ПРЕДОСТАВЛЕНИИ УСЛУГИ "ДОПОЛНИТЕЛЬНАЯ МЕРА</w:t>
      </w:r>
    </w:p>
    <w:p>
      <w:pPr>
        <w:pStyle w:val="1"/>
        <w:jc w:val="both"/>
      </w:pPr>
      <w:r>
        <w:rPr>
          <w:sz w:val="20"/>
        </w:rPr>
        <w:t xml:space="preserve">             СОЦИАЛЬНОЙ ПОДДЕРЖКИ ГРАЖДАН НА ОБУСТРОЙСТВО МЕСТ</w:t>
      </w:r>
    </w:p>
    <w:p>
      <w:pPr>
        <w:pStyle w:val="1"/>
        <w:jc w:val="both"/>
      </w:pPr>
      <w:r>
        <w:rPr>
          <w:sz w:val="20"/>
        </w:rPr>
        <w:t xml:space="preserve">        ЗАХОРОНЕНИЯ ЛИЦ, ПРИНИМАВШИХ УЧАСТИЕ В СПЕЦИАЛЬНОЙ ВОЕННОЙ</w:t>
      </w:r>
    </w:p>
    <w:p>
      <w:pPr>
        <w:pStyle w:val="1"/>
        <w:jc w:val="both"/>
      </w:pPr>
      <w:r>
        <w:rPr>
          <w:sz w:val="20"/>
        </w:rPr>
        <w:t xml:space="preserve">            ОПЕРАЦИИ НА ТЕРРИТОРИЯХ УКРАИНЫ, ДОНЕЦКОЙ НАРОДНОЙ</w:t>
      </w:r>
    </w:p>
    <w:p>
      <w:pPr>
        <w:pStyle w:val="1"/>
        <w:jc w:val="both"/>
      </w:pPr>
      <w:r>
        <w:rPr>
          <w:sz w:val="20"/>
        </w:rPr>
        <w:t xml:space="preserve">                РЕСПУБЛИКИ, ЛУГАНСКОЙ НАРОДНОЙ РЕСПУБЛИКИ,</w:t>
      </w:r>
    </w:p>
    <w:p>
      <w:pPr>
        <w:pStyle w:val="1"/>
        <w:jc w:val="both"/>
      </w:pPr>
      <w:r>
        <w:rPr>
          <w:sz w:val="20"/>
        </w:rPr>
        <w:t xml:space="preserve">                    ХЕРСОНСКОЙ И ЗАПОРОЖСКОЙ ОБЛАСТЕЙ"</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w:t>
      </w:r>
    </w:p>
    <w:p>
      <w:pPr>
        <w:pStyle w:val="1"/>
        <w:jc w:val="both"/>
      </w:pPr>
      <w:r>
        <w:rPr>
          <w:sz w:val="20"/>
        </w:rPr>
        <w:t xml:space="preserve">    дата рождения: ____.____________._______ г.;</w:t>
      </w:r>
    </w:p>
    <w:p>
      <w:pPr>
        <w:pStyle w:val="1"/>
        <w:jc w:val="both"/>
      </w:pPr>
      <w:r>
        <w:rPr>
          <w:sz w:val="20"/>
        </w:rPr>
        <w:t xml:space="preserve">    адрес регистрации: ___________________________________________________;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Прошу  исправить  опечатки  и  (или)  ошибки,  допущенные  в результате</w:t>
      </w:r>
    </w:p>
    <w:p>
      <w:pPr>
        <w:pStyle w:val="1"/>
        <w:jc w:val="both"/>
      </w:pPr>
      <w:r>
        <w:rPr>
          <w:sz w:val="20"/>
        </w:rPr>
        <w:t xml:space="preserve">предоставления Услуги: реквизиты решения и (или) уведомления Органа власти,</w:t>
      </w:r>
    </w:p>
    <w:p>
      <w:pPr>
        <w:pStyle w:val="1"/>
        <w:jc w:val="both"/>
      </w:pPr>
      <w:r>
        <w:rPr>
          <w:sz w:val="20"/>
        </w:rPr>
        <w:t xml:space="preserve">в котором допущена опечатка и (или) ошибка: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обоснование вносимых изменений (с приложением подтверждающих документов</w:t>
      </w:r>
    </w:p>
    <w:p>
      <w:pPr>
        <w:pStyle w:val="1"/>
        <w:jc w:val="both"/>
      </w:pPr>
      <w:r>
        <w:rPr>
          <w:sz w:val="20"/>
        </w:rPr>
        <w:t xml:space="preserve">при наличии): ____________________________________________________________.</w:t>
      </w:r>
    </w:p>
    <w:p>
      <w:pPr>
        <w:pStyle w:val="1"/>
        <w:jc w:val="both"/>
      </w:pPr>
      <w:r>
        <w:rPr>
          <w:sz w:val="20"/>
        </w:rPr>
        <w:t xml:space="preserve">    В   соответствии   с  Федеральным  </w:t>
      </w:r>
      <w:hyperlink w:history="0" r:id="rId17"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w:t>
      </w:r>
    </w:p>
    <w:p>
      <w:pPr>
        <w:pStyle w:val="1"/>
        <w:jc w:val="both"/>
      </w:pPr>
      <w:r>
        <w:rPr>
          <w:sz w:val="20"/>
        </w:rPr>
        <w:t xml:space="preserve">персональных  данных"  даю  согласие  на  обработку  (в  том числе на сбор,</w:t>
      </w:r>
    </w:p>
    <w:p>
      <w:pPr>
        <w:pStyle w:val="1"/>
        <w:jc w:val="both"/>
      </w:pPr>
      <w:r>
        <w:rPr>
          <w:sz w:val="20"/>
        </w:rPr>
        <w:t xml:space="preserve">использование, систематизацию, накопление, хранение, уточнение, обновление,</w:t>
      </w:r>
    </w:p>
    <w:p>
      <w:pPr>
        <w:pStyle w:val="1"/>
        <w:jc w:val="both"/>
      </w:pPr>
      <w:r>
        <w:rPr>
          <w:sz w:val="20"/>
        </w:rPr>
        <w:t xml:space="preserve">изменение,   распространение,   передачу,   обезличивание,  блокирование  и</w:t>
      </w:r>
    </w:p>
    <w:p>
      <w:pPr>
        <w:pStyle w:val="1"/>
        <w:jc w:val="both"/>
      </w:pPr>
      <w:r>
        <w:rPr>
          <w:sz w:val="20"/>
        </w:rPr>
        <w:t xml:space="preserve">уничтожение) моих персональных данных и данных, представленных на мою семью</w:t>
      </w:r>
    </w:p>
    <w:p>
      <w:pPr>
        <w:pStyle w:val="1"/>
        <w:jc w:val="both"/>
      </w:pPr>
      <w:r>
        <w:rPr>
          <w:sz w:val="20"/>
        </w:rPr>
        <w:t xml:space="preserve">в рамках оказания данной муниципальной услуги.</w:t>
      </w:r>
    </w:p>
    <w:p>
      <w:pPr>
        <w:pStyle w:val="1"/>
        <w:jc w:val="both"/>
      </w:pPr>
      <w:r>
        <w:rPr>
          <w:sz w:val="20"/>
        </w:rPr>
        <w:t xml:space="preserve">    Об    ответственности    за   достоверность   представленных   сведений</w:t>
      </w:r>
    </w:p>
    <w:p>
      <w:pPr>
        <w:pStyle w:val="1"/>
        <w:jc w:val="both"/>
      </w:pPr>
      <w:r>
        <w:rPr>
          <w:sz w:val="20"/>
        </w:rPr>
        <w:t xml:space="preserve">предупрежден (предупреждена).</w:t>
      </w:r>
    </w:p>
    <w:p>
      <w:pPr>
        <w:pStyle w:val="1"/>
        <w:jc w:val="both"/>
      </w:pPr>
      <w:r>
        <w:rPr>
          <w:sz w:val="20"/>
        </w:rPr>
        <w:t xml:space="preserve">    Перечень прилагаемых документов к заявлению.</w:t>
      </w:r>
    </w:p>
    <w:p>
      <w:pPr>
        <w:pStyle w:val="1"/>
        <w:jc w:val="both"/>
      </w:pPr>
      <w:r>
        <w:rPr>
          <w:sz w:val="20"/>
        </w:rPr>
        <w:t xml:space="preserve">    Результат прошу направить мне (отметить):</w:t>
      </w:r>
    </w:p>
    <w:p>
      <w:pPr>
        <w:pStyle w:val="1"/>
        <w:jc w:val="both"/>
      </w:pPr>
      <w:r>
        <w:rPr>
          <w:sz w:val="20"/>
        </w:rPr>
        <w:t xml:space="preserve">    направить  в  форме  электронного  документа (при направлении заявления</w:t>
      </w:r>
    </w:p>
    <w:p>
      <w:pPr>
        <w:pStyle w:val="1"/>
        <w:jc w:val="both"/>
      </w:pPr>
      <w:r>
        <w:rPr>
          <w:sz w:val="20"/>
        </w:rPr>
        <w:t xml:space="preserve">через Единый портал государственных и муниципальных услуг (функций):</w:t>
      </w:r>
    </w:p>
    <w:p>
      <w:pPr>
        <w:pStyle w:val="1"/>
        <w:jc w:val="both"/>
      </w:pPr>
      <w:r>
        <w:rPr>
          <w:sz w:val="20"/>
        </w:rPr>
        <w:t xml:space="preserve"> ┌─┐      ┌─┐</w:t>
      </w:r>
    </w:p>
    <w:p>
      <w:pPr>
        <w:pStyle w:val="1"/>
        <w:jc w:val="both"/>
      </w:pPr>
      <w:r>
        <w:rPr>
          <w:sz w:val="20"/>
        </w:rPr>
        <w:t xml:space="preserve"> └─┘  да, └─┘нет;                ┌─┐     ┌─┐</w:t>
      </w:r>
    </w:p>
    <w:p>
      <w:pPr>
        <w:pStyle w:val="1"/>
        <w:jc w:val="both"/>
      </w:pPr>
      <w:r>
        <w:rPr>
          <w:sz w:val="20"/>
        </w:rPr>
        <w:t xml:space="preserve">    выдать на бумажном носителе: └─┘ да, └─┘ нет;</w:t>
      </w:r>
    </w:p>
    <w:p>
      <w:pPr>
        <w:pStyle w:val="1"/>
        <w:jc w:val="both"/>
      </w:pPr>
      <w:r>
        <w:rPr>
          <w:sz w:val="20"/>
        </w:rPr>
        <w:t xml:space="preserve">                          ┌─┐     ┌─┐</w:t>
      </w:r>
    </w:p>
    <w:p>
      <w:pPr>
        <w:pStyle w:val="1"/>
        <w:jc w:val="both"/>
      </w:pPr>
      <w:r>
        <w:rPr>
          <w:sz w:val="20"/>
        </w:rPr>
        <w:t xml:space="preserve">    по электронной почте: └─┘ да, └─┘ нет.</w:t>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1"/>
        <w:jc w:val="both"/>
      </w:pPr>
      <w:r>
        <w:rPr>
          <w:sz w:val="20"/>
        </w:rPr>
        <w:t xml:space="preserve">    Подпись должностного лица, принявшего заявление:</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24.07.2025 N 1687</w:t>
      </w:r>
    </w:p>
    <w:p>
      <w:pPr>
        <w:pStyle w:val="0"/>
        <w:jc w:val="both"/>
      </w:pPr>
      <w:r>
        <w:rPr>
          <w:sz w:val="20"/>
        </w:rPr>
      </w:r>
    </w:p>
    <w:bookmarkStart w:id="656" w:name="P656"/>
    <w:bookmarkEnd w:id="656"/>
    <w:p>
      <w:pPr>
        <w:pStyle w:val="0"/>
        <w:jc w:val="center"/>
      </w:pPr>
      <w:r>
        <w:rPr>
          <w:sz w:val="20"/>
        </w:rPr>
        <w:t xml:space="preserve">УВЕДОМЛЕНИЕ</w:t>
      </w:r>
    </w:p>
    <w:p>
      <w:pPr>
        <w:pStyle w:val="0"/>
        <w:jc w:val="center"/>
      </w:pPr>
      <w:r>
        <w:rPr>
          <w:sz w:val="20"/>
        </w:rPr>
        <w:t xml:space="preserve">ЗАЯВИТЕЛЮ ОБ ОТКАЗЕ В ПРЕДОСТАВЛЕНИИ ВЫПЛАТЫ НА ОБУСТРОЙСТВО</w:t>
      </w:r>
    </w:p>
    <w:p>
      <w:pPr>
        <w:pStyle w:val="0"/>
        <w:jc w:val="center"/>
      </w:pPr>
      <w:r>
        <w:rPr>
          <w:sz w:val="20"/>
        </w:rPr>
        <w:t xml:space="preserve">МЕСТА ЗАХОРОНЕНИЯ ЛИЦА, ПРИНИМАВШЕГО УЧАСТИЕ В СПЕЦИАЛЬНОЙ</w:t>
      </w:r>
    </w:p>
    <w:p>
      <w:pPr>
        <w:pStyle w:val="0"/>
        <w:jc w:val="center"/>
      </w:pPr>
      <w:r>
        <w:rPr>
          <w:sz w:val="20"/>
        </w:rPr>
        <w:t xml:space="preserve">ВОЕННОЙ ОПЕРАЦИИ</w:t>
      </w:r>
    </w:p>
    <w:p>
      <w:pPr>
        <w:pStyle w:val="0"/>
        <w:jc w:val="both"/>
      </w:pPr>
      <w:r>
        <w:rPr>
          <w:sz w:val="20"/>
        </w:rPr>
      </w:r>
    </w:p>
    <w:p>
      <w:pPr>
        <w:pStyle w:val="0"/>
        <w:ind w:firstLine="540"/>
        <w:jc w:val="both"/>
      </w:pPr>
      <w:r>
        <w:rPr>
          <w:sz w:val="20"/>
        </w:rPr>
        <w:t xml:space="preserve">Уведомляем Вас о том, что Ваше заявление от ______________, N ______________ о предоставлении выплаты на обустройство места захоронения участника СВО _________________________________________________________________________________</w:t>
      </w:r>
    </w:p>
    <w:p>
      <w:pPr>
        <w:pStyle w:val="0"/>
        <w:jc w:val="both"/>
      </w:pPr>
      <w:r>
        <w:rPr>
          <w:sz w:val="20"/>
        </w:rPr>
      </w:r>
    </w:p>
    <w:p>
      <w:pPr>
        <w:pStyle w:val="0"/>
        <w:jc w:val="center"/>
      </w:pPr>
      <w:r>
        <w:rPr>
          <w:sz w:val="20"/>
        </w:rPr>
        <w:t xml:space="preserve">(Ф.И.О. участника СВО)</w:t>
      </w:r>
    </w:p>
    <w:p>
      <w:pPr>
        <w:pStyle w:val="0"/>
        <w:jc w:val="both"/>
      </w:pPr>
      <w:r>
        <w:rPr>
          <w:sz w:val="20"/>
        </w:rPr>
      </w:r>
    </w:p>
    <w:p>
      <w:pPr>
        <w:pStyle w:val="0"/>
        <w:jc w:val="both"/>
      </w:pPr>
      <w:r>
        <w:rPr>
          <w:sz w:val="20"/>
        </w:rPr>
        <w:t xml:space="preserve">рассмотрено.</w:t>
      </w:r>
    </w:p>
    <w:p>
      <w:pPr>
        <w:pStyle w:val="0"/>
        <w:spacing w:before="200" w:lineRule="auto"/>
        <w:ind w:firstLine="540"/>
        <w:jc w:val="both"/>
      </w:pPr>
      <w:r>
        <w:rPr>
          <w:sz w:val="20"/>
        </w:rPr>
        <w:t xml:space="preserve">По результатам рассмотрения Вашего заявления принято решение об отказе в предоставлении выплаты (основания отказа). В случае устранения обстоятельств, послуживших основанием для отказа в предоставлении Выплаты, Заявитель вправе обратиться с Заявлением повторно.</w:t>
      </w:r>
    </w:p>
    <w:p>
      <w:pPr>
        <w:pStyle w:val="0"/>
        <w:spacing w:before="200" w:lineRule="auto"/>
        <w:ind w:firstLine="540"/>
        <w:jc w:val="both"/>
      </w:pPr>
      <w:r>
        <w:rPr>
          <w:sz w:val="20"/>
        </w:rPr>
        <w:t xml:space="preserve">Начальник Управления образования 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24.07.2025 N 1687</w:t>
      </w:r>
    </w:p>
    <w:p>
      <w:pPr>
        <w:pStyle w:val="0"/>
        <w:jc w:val="both"/>
      </w:pPr>
      <w:r>
        <w:rPr>
          <w:sz w:val="20"/>
        </w:rPr>
      </w:r>
    </w:p>
    <w:bookmarkStart w:id="680" w:name="P680"/>
    <w:bookmarkEnd w:id="680"/>
    <w:p>
      <w:pPr>
        <w:pStyle w:val="0"/>
        <w:jc w:val="center"/>
      </w:pPr>
      <w:r>
        <w:rPr>
          <w:sz w:val="20"/>
        </w:rPr>
        <w:t xml:space="preserve">УВЕДОМЛЕНИЕ</w:t>
      </w:r>
    </w:p>
    <w:p>
      <w:pPr>
        <w:pStyle w:val="0"/>
        <w:jc w:val="center"/>
      </w:pPr>
      <w:r>
        <w:rPr>
          <w:sz w:val="20"/>
        </w:rPr>
        <w:t xml:space="preserve">ЗАЯВИТЕЛЮ О ПРЕДОСТАВЛЕНИИ ВЫПЛАТЫ НА ОБУСТРОЙСТВО МЕСТА</w:t>
      </w:r>
    </w:p>
    <w:p>
      <w:pPr>
        <w:pStyle w:val="0"/>
        <w:jc w:val="center"/>
      </w:pPr>
      <w:r>
        <w:rPr>
          <w:sz w:val="20"/>
        </w:rPr>
        <w:t xml:space="preserve">ЗАХОРОНЕНИЯ ЛИЦА, ПРИНИМАВШЕГО УЧАСТИЕ В</w:t>
      </w:r>
    </w:p>
    <w:p>
      <w:pPr>
        <w:pStyle w:val="0"/>
        <w:jc w:val="center"/>
      </w:pPr>
      <w:r>
        <w:rPr>
          <w:sz w:val="20"/>
        </w:rPr>
        <w:t xml:space="preserve">СПЕЦИАЛЬНОЙ ВОЕННОЙ ОПЕРАЦИИ</w:t>
      </w:r>
    </w:p>
    <w:p>
      <w:pPr>
        <w:pStyle w:val="0"/>
        <w:jc w:val="both"/>
      </w:pPr>
      <w:r>
        <w:rPr>
          <w:sz w:val="20"/>
        </w:rPr>
      </w:r>
    </w:p>
    <w:p>
      <w:pPr>
        <w:pStyle w:val="0"/>
        <w:ind w:firstLine="540"/>
        <w:jc w:val="both"/>
      </w:pPr>
      <w:r>
        <w:rPr>
          <w:sz w:val="20"/>
        </w:rPr>
        <w:t xml:space="preserve">Уведомляем Вас о том, что Ваше заявление от ______________, N _____________ о предоставлении выплаты на обустройство места захоронения участника СВО ________________________________________________________________________________</w:t>
      </w:r>
    </w:p>
    <w:p>
      <w:pPr>
        <w:pStyle w:val="0"/>
        <w:jc w:val="both"/>
      </w:pPr>
      <w:r>
        <w:rPr>
          <w:sz w:val="20"/>
        </w:rPr>
      </w:r>
    </w:p>
    <w:p>
      <w:pPr>
        <w:pStyle w:val="0"/>
        <w:jc w:val="center"/>
      </w:pPr>
      <w:r>
        <w:rPr>
          <w:sz w:val="20"/>
        </w:rPr>
        <w:t xml:space="preserve">(Ф.И.О. участника СВО)</w:t>
      </w:r>
    </w:p>
    <w:p>
      <w:pPr>
        <w:pStyle w:val="0"/>
        <w:jc w:val="both"/>
      </w:pPr>
      <w:r>
        <w:rPr>
          <w:sz w:val="20"/>
        </w:rPr>
      </w:r>
    </w:p>
    <w:p>
      <w:pPr>
        <w:pStyle w:val="0"/>
        <w:jc w:val="both"/>
      </w:pPr>
      <w:r>
        <w:rPr>
          <w:sz w:val="20"/>
        </w:rPr>
        <w:t xml:space="preserve">рассмотрено.</w:t>
      </w:r>
    </w:p>
    <w:p>
      <w:pPr>
        <w:pStyle w:val="0"/>
        <w:spacing w:before="200" w:lineRule="auto"/>
        <w:ind w:firstLine="540"/>
        <w:jc w:val="both"/>
      </w:pPr>
      <w:r>
        <w:rPr>
          <w:sz w:val="20"/>
        </w:rPr>
        <w:t xml:space="preserve">По результатам рассмотрения Вашего заявления принято решение о предоставлении выплаты в размере руб.;</w:t>
      </w:r>
    </w:p>
    <w:p>
      <w:pPr>
        <w:pStyle w:val="0"/>
        <w:spacing w:before="200" w:lineRule="auto"/>
        <w:ind w:firstLine="540"/>
        <w:jc w:val="both"/>
      </w:pPr>
      <w:r>
        <w:rPr>
          <w:sz w:val="20"/>
        </w:rPr>
        <w:t xml:space="preserve">Денежные средства будут перечислены на Ваш лицевой счет, указанный в заявлении.</w:t>
      </w:r>
    </w:p>
    <w:p>
      <w:pPr>
        <w:pStyle w:val="0"/>
        <w:spacing w:before="200" w:lineRule="auto"/>
        <w:ind w:firstLine="540"/>
        <w:jc w:val="both"/>
      </w:pPr>
      <w:r>
        <w:rPr>
          <w:sz w:val="20"/>
        </w:rPr>
        <w:t xml:space="preserve">Начальник Управления образования ________________________________________</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24.07.2025 N 1687</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0" TargetMode = "External"/><Relationship Id="rId9" Type="http://schemas.openxmlformats.org/officeDocument/2006/relationships/hyperlink" Target="https://login.consultant.ru/link/?req=doc&amp;base=LAW&amp;n=523235" TargetMode = "External"/><Relationship Id="rId10" Type="http://schemas.openxmlformats.org/officeDocument/2006/relationships/hyperlink" Target="https://login.consultant.ru/link/?req=doc&amp;base=RLAW296&amp;n=193202" TargetMode = "External"/><Relationship Id="rId11" Type="http://schemas.openxmlformats.org/officeDocument/2006/relationships/hyperlink" Target="https://login.consultant.ru/link/?req=doc&amp;base=RLAW296&amp;n=214432" TargetMode = "External"/><Relationship Id="rId12" Type="http://schemas.openxmlformats.org/officeDocument/2006/relationships/hyperlink" Target="https://login.consultant.ru/link/?req=doc&amp;base=RLAW296&amp;n=212105" TargetMode = "External"/><Relationship Id="rId13" Type="http://schemas.openxmlformats.org/officeDocument/2006/relationships/hyperlink" Target="https://login.consultant.ru/link/?req=doc&amp;base=LAW&amp;n=523719&amp;dst=100042" TargetMode = "External"/><Relationship Id="rId14" Type="http://schemas.openxmlformats.org/officeDocument/2006/relationships/hyperlink" Target="https://login.consultant.ru/link/?req=doc&amp;base=LAW&amp;n=521885&amp;dst=100174" TargetMode = "External"/><Relationship Id="rId15" Type="http://schemas.openxmlformats.org/officeDocument/2006/relationships/hyperlink" Target="http://do.gosuslugi.ru" TargetMode = "External"/><Relationship Id="rId16" Type="http://schemas.openxmlformats.org/officeDocument/2006/relationships/hyperlink" Target="https://login.consultant.ru/link/?req=doc&amp;base=LAW&amp;n=499769" TargetMode = "External"/><Relationship Id="rId17" Type="http://schemas.openxmlformats.org/officeDocument/2006/relationships/hyperlink" Target="https://login.consultant.ru/link/?req=doc&amp;base=LAW&amp;n=4997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24.07.2025 N 1687
"Об утверждении Административного регламента администрации Петропавловск-Камчатского городского округа по предоставлению муниципальной услуги "Дополнительная мера социальной поддержки граждан на обустройство мест захоронения лиц,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dc:title>
  <dcterms:created xsi:type="dcterms:W3CDTF">2026-04-07T04:42:08Z</dcterms:created>
</cp:coreProperties>
</file>