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23.09.2025 N 2104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"Организация отдыха детей в каникулярное время"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сентября 2025 г. N 2104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</w:t>
      </w:r>
    </w:p>
    <w:p>
      <w:pPr>
        <w:pStyle w:val="2"/>
        <w:jc w:val="center"/>
      </w:pPr>
      <w:r>
        <w:rPr>
          <w:sz w:val="20"/>
        </w:rPr>
        <w:t xml:space="preserve">ОКРУГА ПО ПРЕДОСТАВЛЕНИЮ МУНИЦИПАЛЬНОЙ УСЛУГИ "ОРГАНИЗАЦИЯ</w:t>
      </w:r>
    </w:p>
    <w:p>
      <w:pPr>
        <w:pStyle w:val="2"/>
        <w:jc w:val="center"/>
      </w:pPr>
      <w:r>
        <w:rPr>
          <w:sz w:val="20"/>
        </w:rPr>
        <w:t xml:space="preserve">ОТДЫХА ДЕТЕЙ В КАНИКУЛЯРНОЕ ВРЕМЯ"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во исполнение Федерального </w:t>
      </w:r>
      <w:hyperlink w:history="0"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Федерального </w:t>
      </w:r>
      <w:hyperlink w:history="0" r:id="rId10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29.12.2012 N 273-ФЗ "Об образовании в Российской Федерации",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"Организация отдыха детей в каникулярное время".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начальника Управления образования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2104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"ОРГАНИЗАЦИЯ ОТДЫХА</w:t>
      </w:r>
    </w:p>
    <w:p>
      <w:pPr>
        <w:pStyle w:val="2"/>
        <w:jc w:val="center"/>
      </w:pPr>
      <w:r>
        <w:rPr>
          <w:sz w:val="20"/>
        </w:rPr>
        <w:t xml:space="preserve">ДЕТЕЙ В КАНИКУЛЯРНОЕ ВРЕМЯ"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"Организация отдыха детей в каникулярное время"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родителю (законному представителю) обучающегося (далее - заявители), указанным в </w:t>
      </w:r>
      <w:hyperlink w:history="0" w:anchor="P477" w:tooltip="КРУГ ЗАЯВИТЕЛЕЙ В СООТВЕТСТВИИ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495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7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48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Организация отдыха детей в каникулярное время.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образования администрации Петропавловск-Камчатского городского округа - муниципальным учреждением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организацией отдыха и оздоровление детей в каникулярное время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(электронный документ, документ на бумажном носителе);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 зачислении.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ошибок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(документ на бумажном носителе,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посредством Единого портала, при личном обращении в образовательную организацию.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6 рабочих дней с даты регистрации заявления о предоставлении Услуги (далее - заявление)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3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3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приведены в </w:t>
      </w:r>
      <w:hyperlink w:history="0" w:anchor="P13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37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За предоставление Услуги уплачивается плата в размере, предусмотренном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Сведения о размере платы и способах ее уплаты размещены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Плата уплачивается до подачи заявления одним из следующих способов: посредством банковского перевода, по реквизитам в банке, в мобильном приложении банка.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35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35" w:name="P135"/>
    <w:bookmarkEnd w:id="1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3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37" w:name="P137"/>
    <w:bookmarkEnd w:id="137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организацией отдыха и оздоровление детей в каникулярное время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- 1: родитель (законный представитель) обучающегося, Ребенок имеет право на освобождение от платы за посещение оздоровительного лагеря с дневным пребыванием (дети из семей военнослужащих, лиц, проходящих (проходивших) службу в подразделениях войск национальной гвардии Российской Федерации и имеющих специальное звание полиции, лиц, проходящих (проходивших) службу в органах Федеральной службы безопасности Российской Федерации или граждан, пребывающих в добровольческих формированиях, содействующих выполнению задач, возложенных на Вооруженные Силы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- 2: родитель (законный представитель) обучающегося, Ребенок имеет право на освобождение от платы за посещение оздоровительного лагеря с дневным пребыванием (дети из семей, находящихся в трудной жизненной ситуации);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- 3: родитель (законный представитель) обучающегося, Ребенок не имеет права на освобождение от платы за посещение оздоровительного лагеря с дневным пребыванием.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исправлением опечаток и ошибок Услуга предоставляется в соответствии со следующим вариантом - родитель (законный представитель) обучающегося (вариант 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495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34. 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(электронный документ, документ на бумажном носителе);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 зачислении.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38. Представление заявителем документов и заявления в соответствии с формой, предусмотренной в </w:t>
      </w:r>
      <w:hyperlink w:history="0" w:anchor="P51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(при подаче заявления при личном обращении в образовательную организацию: предъявление оригинала документа;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- документ, подтверждающий полномочия представителя Заявителя (при подаче заявления при личном обращении в образовательную организацию: предъявление оригинала документа;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права на специальные меры поддержки отдельных категорий граждан и их семей, - справка об участии в специальной военной операции (при подаче заявления при личном обращении в образовательную организацию: предъявление оригинала документа; посредством Единого портала: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на получение дополнительных мер социальной поддержки, - акт обследования жилищно-бытовых условий (при подаче заявления при личном обращении в образовательную организацию: предъявление оригинала документа; посредством Единого портала: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отсутствует согласие заявителя на обработку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"Информация об участии в специальной военной операции".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заявителем представлены поддельные или подложные документы либо сообщены о себе заведомо ложные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Принятие решения о предоставлении Услуги осуществляется в срок, не превышающий 6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Единого портала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(электронный документ, документ на бумажном носителе);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 зачислении.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55. Представление заявителем документов и заявления в соответствии с формой, предусмотренной в </w:t>
      </w:r>
      <w:hyperlink w:history="0" w:anchor="P51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(при подаче заявления при личном обращении в образовательную организацию: предъявление оригинала документа;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полномочия представителя заявителя, - документ, подтверждающий полномочия представителя Заявителя (при подаче заявления при личном обращении в образовательную организацию: предъявление оригинала документа;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отсутствует согласие заявителя на обработку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Для получения Услуги необходимо направление межведомственного информационного запроса "Информация об участии в специальной военной операции" без использования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заявителем представлены поддельные или подложные документы либо сообщены о себе заведомо ложные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Принятие решения о предоставлении Услуги осуществляется в срок, не превышающий 6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Единого портала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(электронный документ, документ на бумажном носителе);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 зачислении.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72. Представление заявителем документов и заявления в соответствии с формой, предусмотренной в </w:t>
      </w:r>
      <w:hyperlink w:history="0" w:anchor="P51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(при подаче заявления при личном обращении в образовательную организацию: предъявление оригинала документа;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полномочия представителя заявителя, - документ, подтверждающий полномочия представителя Заявителя (при подаче заявления при личном обращении в образовательную организацию: предъявление оригинала документа;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отсутствует согласие заявителя на обработку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Для получения Услуги необходимо направление межведомственного информационного запроса "Информация об участии в специальной военной операции" без использования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заявителем представлены поддельные или подложные документы либо сообщены о себе заведомо ложные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Принятие решения о предоставлении Услуги осуществляется в срок, не превышающий 6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Единого портала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(документ на бумажном носителе,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89. Представление заявителем документов и заявления в соответствии с формой, предусмотренной в </w:t>
      </w:r>
      <w:hyperlink w:history="0" w:anchor="P518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при личном обращении в образовательную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(предъявление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удостоверяющий личность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заполнены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Срок регистрации заявления и документов, необходимых для предоставления Услуги, составляет заявления и документов, необходимых для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"Информация об участии в специальной военной операции".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кругу лиц, имеющих право на получение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Принятие решения о предоставлении Услуги осуществляется в срок, не превышающий 1 рабочего дня со дня получения Образовательной организацией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решение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уведомление об отсутствии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лицами, ответственными за организацию предоставления Услуги,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106.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108. Информирование заявителей о порядке досудебного (внесудебного) обжалования осуществляется посредством размещения информации на Региональном портале, на Едином портале, на официальном сайте Органа местного самоуправления в сети "Интернет", на информационных стендах в местах предоставления Услуги, посредством направления ответов на письменные обращения граждан, в устной форме по телефону, посредством электронной почты, при личном приеме заявителя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4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посредством официального сайта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в Орган местного самоуправления, посредством почтовой связи, при личном обращении в образовательную организацию.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2104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477" w:name="P477"/>
    <w:bookmarkEnd w:id="477"/>
    <w:p>
      <w:pPr>
        <w:pStyle w:val="2"/>
        <w:jc w:val="center"/>
      </w:pPr>
      <w:r>
        <w:rPr>
          <w:sz w:val="20"/>
        </w:rPr>
        <w:t xml:space="preserve">КРУГ ЗАЯВИТЕЛЕЙ В СООТВЕТСТВИИ</w:t>
      </w:r>
    </w:p>
    <w:p>
      <w:pPr>
        <w:pStyle w:val="2"/>
        <w:jc w:val="center"/>
      </w:pPr>
      <w:r>
        <w:rPr>
          <w:sz w:val="20"/>
        </w:rPr>
        <w:t xml:space="preserve">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7030"/>
      </w:tblGrid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827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"Организация отдыха и оздоровления детей в каникулярное время"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обучающегося, Ребенок имеет право на освобождение от платы за посещение оздоровительного лагеря с дневным пребыванием (дети из семей военнослужащих, лиц, проходящих (проходивших) службу в подразделениях войск национальной гвардии Российской Федерации и имеющих специальное звание полиции, лиц, проходящих (проходивших) службу в органах Федеральной службы безопасности Российской Федерации или граждан, пребывающих в добровольческих формированиях, содействующих выполнению задач, возложенных на Вооруженные Силы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области)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обучающегося, Ребенок имеет право на освобождение от платы за посещение оздоровительного лагеря с дневным пребыванием (дети из семей, находящихся в трудной жизненной ситуации)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обучающегося, Ребенок не имеет права на освобождение от платы за посещение оздоровительного лагеря с дневным пребыванием</w:t>
            </w:r>
          </w:p>
        </w:tc>
      </w:tr>
      <w:tr>
        <w:tc>
          <w:tcPr>
            <w:gridSpan w:val="2"/>
            <w:tcW w:w="827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ошибок"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03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обучающегося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495" w:name="P495"/>
    <w:bookmarkEnd w:id="495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494"/>
        <w:gridCol w:w="5159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27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"Организация отдыха и оздоровления детей в каникулярное время"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Родитель (законный представитель) обучающегося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Имеет ли ребенок право на освобождение от платы за посещение оздоровительного лагеря с дневным пребыванием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Ребенок имеет право на освобождение от платы за посещение оздоровительного лагеря с дневным пребыванием (дети из семей военнослужащих, лиц, проходящих (проходивших) службу в подразделениях войск национальной гвардии Российской Федерации и имеющих специальное звание полиции, лиц, проходящих (проходивших) службу в органах Федеральной службы безопасности Российской Федерации или граждан, пребывающих в добровольческих формированиях, содействующих выполнению задач, возложенных на Вооруженные Силы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Ребенок имеет право на освобождение от платы за посещение оздоровительного лагеря с дневным пребыванием (дети из семей, находящихся в трудной жизненной ситуации).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Ребенок не имеет права на освобождение от платы за посещение оздоровительного лагеря с дневным пребыванием</w:t>
            </w:r>
          </w:p>
        </w:tc>
      </w:tr>
      <w:tr>
        <w:tc>
          <w:tcPr>
            <w:gridSpan w:val="3"/>
            <w:tcW w:w="827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"Исправление опечаток и ошибок"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Родитель (законный представитель) обучающегося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518" w:name="P518"/>
    <w:bookmarkEnd w:id="518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"ОРГАНИЗАЦИЯ ОТДЫХА ДЕТЕЙ</w:t>
      </w:r>
    </w:p>
    <w:p>
      <w:pPr>
        <w:pStyle w:val="1"/>
        <w:jc w:val="both"/>
      </w:pPr>
      <w:r>
        <w:rPr>
          <w:sz w:val="20"/>
        </w:rPr>
        <w:t xml:space="preserve">                           В КАНИКУЛЯРНОЕ ВРЕМЯ"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 _____________________________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образовательной организации (при наличии):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программы: 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обеспечить путевкой в организацию отдыха детей и их оздоровления.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ФИО ребенка:</w:t>
      </w:r>
    </w:p>
    <w:p>
      <w:pPr>
        <w:pStyle w:val="1"/>
        <w:jc w:val="both"/>
      </w:pPr>
      <w:r>
        <w:rPr>
          <w:sz w:val="20"/>
        </w:rPr>
        <w:t xml:space="preserve">    ФИО ребенка: 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Даю свое согласие на обработку персональных данных о себе и членах моей</w:t>
      </w:r>
    </w:p>
    <w:p>
      <w:pPr>
        <w:pStyle w:val="1"/>
        <w:jc w:val="both"/>
      </w:pPr>
      <w:r>
        <w:rPr>
          <w:sz w:val="20"/>
        </w:rPr>
        <w:t xml:space="preserve">семьи  в  соответствии  со </w:t>
      </w:r>
      <w:hyperlink w:history="0" r:id="rId1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27 июля 2006 г.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УСЛУГИ "ОРГАНИЗАЦИЯ ОТДЫХА ДЕТЕЙ</w:t>
      </w:r>
    </w:p>
    <w:p>
      <w:pPr>
        <w:pStyle w:val="1"/>
        <w:jc w:val="both"/>
      </w:pPr>
      <w:r>
        <w:rPr>
          <w:sz w:val="20"/>
        </w:rPr>
        <w:t xml:space="preserve">                           В КАНИКУЛЯРНОЕ ВРЕМЯ"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 _____________________________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дата рождения: ____.__________.____ г.;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исправить   ошибку   в   документе,   выданном   в   результате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необходимость     исправления     ошибки     обусловлена     следующими</w:t>
      </w:r>
    </w:p>
    <w:p>
      <w:pPr>
        <w:pStyle w:val="1"/>
        <w:jc w:val="both"/>
      </w:pPr>
      <w:r>
        <w:rPr>
          <w:sz w:val="20"/>
        </w:rPr>
        <w:t xml:space="preserve">обстоятельствами: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выданного в результате предоставления Услуги: 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____.__________.____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23.09.2025 N 2104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&amp;dst=100139" TargetMode = "External"/><Relationship Id="rId9" Type="http://schemas.openxmlformats.org/officeDocument/2006/relationships/hyperlink" Target="https://login.consultant.ru/link/?req=doc&amp;base=LAW&amp;n=511331" TargetMode = "External"/><Relationship Id="rId10" Type="http://schemas.openxmlformats.org/officeDocument/2006/relationships/hyperlink" Target="https://login.consultant.ru/link/?req=doc&amp;base=LAW&amp;n=516721" TargetMode = "External"/><Relationship Id="rId11" Type="http://schemas.openxmlformats.org/officeDocument/2006/relationships/hyperlink" Target="https://login.consultant.ru/link/?req=doc&amp;base=LAW&amp;n=504343&amp;dst=15" TargetMode = "External"/><Relationship Id="rId12" Type="http://schemas.openxmlformats.org/officeDocument/2006/relationships/hyperlink" Target="https://login.consultant.ru/link/?req=doc&amp;base=LAW&amp;n=506907&amp;dst=100174" TargetMode = "External"/><Relationship Id="rId13" Type="http://schemas.openxmlformats.org/officeDocument/2006/relationships/hyperlink" Target="https://login.consultant.ru/link/?req=doc&amp;base=LAW&amp;n=517937" TargetMode = "External"/><Relationship Id="rId14" Type="http://schemas.openxmlformats.org/officeDocument/2006/relationships/hyperlink" Target="http://do.gosuslugi.ru" TargetMode = "External"/><Relationship Id="rId15" Type="http://schemas.openxmlformats.org/officeDocument/2006/relationships/hyperlink" Target="https://login.consultant.ru/link/?req=doc&amp;base=LAW&amp;n=499769&amp;dst=10027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23.09.2025 N 2104
"Об утверждении Административного регламента администрации Петропавловск-Камчатского городского округа по предоставлению муниципальной услуги "Организация отдыха детей в каникулярное время"</dc:title>
  <dcterms:created xsi:type="dcterms:W3CDTF">2025-12-11T23:03:28Z</dcterms:created>
</cp:coreProperties>
</file>